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6C" w:rsidRDefault="00DC2E6C" w:rsidP="00DC2E6C">
      <w:pPr>
        <w:pStyle w:val="a3"/>
        <w:widowControl/>
        <w:spacing w:line="540" w:lineRule="exact"/>
        <w:jc w:val="both"/>
        <w:rPr>
          <w:rFonts w:ascii="仿宋_GB2312" w:eastAsia="仿宋_GB2312" w:hAnsi="Arial" w:cs="仿宋_GB2312" w:hint="eastAsia"/>
          <w:color w:val="282828"/>
          <w:sz w:val="31"/>
          <w:szCs w:val="31"/>
        </w:rPr>
      </w:pPr>
      <w:r>
        <w:rPr>
          <w:rFonts w:ascii="仿宋_GB2312" w:eastAsia="仿宋_GB2312" w:hAnsi="Arial" w:cs="仿宋_GB2312" w:hint="eastAsia"/>
          <w:color w:val="282828"/>
          <w:sz w:val="31"/>
          <w:szCs w:val="31"/>
        </w:rPr>
        <w:t>附件1：</w:t>
      </w:r>
    </w:p>
    <w:p w:rsidR="00DC2E6C" w:rsidRDefault="00DC2E6C" w:rsidP="00DC2E6C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2018年市重点工程先进集体拟表彰对象名单</w:t>
      </w:r>
    </w:p>
    <w:bookmarkEnd w:id="0"/>
    <w:p w:rsidR="00DC2E6C" w:rsidRDefault="00DC2E6C" w:rsidP="00DC2E6C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1.雅戈尔置业控股有限公司（集士港CX06-05-02g地块项目 宁波普济医院）</w:t>
      </w:r>
      <w:r>
        <w:rPr>
          <w:rFonts w:ascii="仿宋" w:eastAsia="仿宋" w:hAnsi="仿宋" w:hint="eastAsia"/>
          <w:sz w:val="30"/>
          <w:szCs w:val="30"/>
        </w:rPr>
        <w:tab/>
      </w:r>
    </w:p>
    <w:p w:rsidR="00DC2E6C" w:rsidRDefault="00DC2E6C" w:rsidP="00DC2E6C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2.江北区重点办</w:t>
      </w:r>
    </w:p>
    <w:p w:rsidR="00DC2E6C" w:rsidRDefault="00DC2E6C" w:rsidP="00DC2E6C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3.宁波市镇海箭湖工程项目管理有限公司（1688新青年广场等项目）</w:t>
      </w:r>
    </w:p>
    <w:p w:rsidR="00DC2E6C" w:rsidRDefault="00DC2E6C" w:rsidP="00DC2E6C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4.北仑区发改局</w:t>
      </w:r>
    </w:p>
    <w:p w:rsidR="00DC2E6C" w:rsidRDefault="00DC2E6C" w:rsidP="00DC2E6C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5.宁波市鄞城集团有限责任公司（长丰小学项目）</w:t>
      </w:r>
    </w:p>
    <w:p w:rsidR="00DC2E6C" w:rsidRDefault="00DC2E6C" w:rsidP="00DC2E6C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6.奉化区重点办（奉化中学迁建工程）</w:t>
      </w:r>
    </w:p>
    <w:p w:rsidR="00DC2E6C" w:rsidRDefault="00DC2E6C" w:rsidP="00DC2E6C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7.宁波舜通集团有限公司（余姚公路北延工程）</w:t>
      </w:r>
      <w:r>
        <w:rPr>
          <w:rFonts w:ascii="仿宋" w:eastAsia="仿宋" w:hAnsi="仿宋" w:hint="eastAsia"/>
          <w:sz w:val="30"/>
          <w:szCs w:val="30"/>
        </w:rPr>
        <w:tab/>
      </w:r>
    </w:p>
    <w:p w:rsidR="00DC2E6C" w:rsidRDefault="00DC2E6C" w:rsidP="00DC2E6C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8.浙江慈溪滨海经济开发区管理委员会（年产4.1亿套墙壁开关插座生产基地等项目）</w:t>
      </w:r>
      <w:r>
        <w:rPr>
          <w:rFonts w:ascii="仿宋" w:eastAsia="仿宋" w:hAnsi="仿宋" w:hint="eastAsia"/>
          <w:sz w:val="30"/>
          <w:szCs w:val="30"/>
        </w:rPr>
        <w:tab/>
      </w:r>
    </w:p>
    <w:p w:rsidR="00DC2E6C" w:rsidRDefault="00DC2E6C" w:rsidP="00DC2E6C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9.宁海-象山天然气管理工程（宁海）指挥部（宁海-象山天然气管理工程）</w:t>
      </w:r>
    </w:p>
    <w:p w:rsidR="00DC2E6C" w:rsidRDefault="00DC2E6C" w:rsidP="00DC2E6C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10.象山经济开发区管委会（象山置信智造谷项目等）</w:t>
      </w:r>
    </w:p>
    <w:p w:rsidR="00DC2E6C" w:rsidRDefault="00DC2E6C" w:rsidP="00DC2E6C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11.</w:t>
      </w:r>
      <w:r>
        <w:rPr>
          <w:rFonts w:eastAsia="仿宋_GB2312" w:hint="eastAsia"/>
          <w:sz w:val="28"/>
        </w:rPr>
        <w:t>吉利汽车集团建设工程中心零部件事业项目工程部（</w:t>
      </w:r>
      <w:r>
        <w:rPr>
          <w:rFonts w:ascii="仿宋" w:eastAsia="仿宋" w:hAnsi="仿宋" w:hint="eastAsia"/>
          <w:sz w:val="30"/>
          <w:szCs w:val="30"/>
        </w:rPr>
        <w:t>吉利电池包项目、100万</w:t>
      </w:r>
      <w:r>
        <w:rPr>
          <w:rFonts w:ascii="仿宋_GB2312" w:eastAsia="仿宋_GB2312" w:hint="eastAsia"/>
          <w:sz w:val="32"/>
          <w:szCs w:val="32"/>
        </w:rPr>
        <w:t>台套座椅项目</w:t>
      </w:r>
      <w:r>
        <w:rPr>
          <w:rFonts w:eastAsia="仿宋_GB2312" w:hint="eastAsia"/>
          <w:sz w:val="28"/>
        </w:rPr>
        <w:t>）</w:t>
      </w:r>
    </w:p>
    <w:p w:rsidR="00DC2E6C" w:rsidRDefault="00DC2E6C" w:rsidP="00DC2E6C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12.宁波华泰盛富聚合材料有限公司（70万吨/年轻烃利利用项目）</w:t>
      </w:r>
    </w:p>
    <w:p w:rsidR="00DC2E6C" w:rsidRDefault="00DC2E6C" w:rsidP="00DC2E6C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13.宁波新材料科技城开发投资有限公司（宁波新材料（国际）创新中心）</w:t>
      </w:r>
    </w:p>
    <w:p w:rsidR="00DC2E6C" w:rsidRDefault="00DC2E6C" w:rsidP="00DC2E6C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14.宁波国际生态海洋科技城经济发展局</w:t>
      </w:r>
    </w:p>
    <w:p w:rsidR="00DC2E6C" w:rsidRDefault="00DC2E6C" w:rsidP="00DC2E6C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15.市发展改革委重点项目管理处</w:t>
      </w:r>
    </w:p>
    <w:p w:rsidR="00DC2E6C" w:rsidRDefault="00DC2E6C" w:rsidP="00DC2E6C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16.市建设工程造价管理处</w:t>
      </w:r>
    </w:p>
    <w:p w:rsidR="00DC2E6C" w:rsidRDefault="00DC2E6C" w:rsidP="00DC2E6C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17.宁波市绕城高速连接线建设有限公司（机场快速路南延工程）</w:t>
      </w:r>
    </w:p>
    <w:p w:rsidR="00DC2E6C" w:rsidRDefault="00DC2E6C" w:rsidP="00DC2E6C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18.市交通委综合规划处（交通重点前期项目）</w:t>
      </w:r>
    </w:p>
    <w:p w:rsidR="00DC2E6C" w:rsidRDefault="00DC2E6C" w:rsidP="00DC2E6C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19.市三江河道管理局（姚江二通道（慈江）工程-化子闸泵站）</w:t>
      </w:r>
    </w:p>
    <w:p w:rsidR="00DC2E6C" w:rsidRDefault="00DC2E6C" w:rsidP="00DC2E6C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20.市生活垃圾分类管理中心（世行贷款宁波市城镇生活废弃物收集与循环利用）</w:t>
      </w:r>
    </w:p>
    <w:p w:rsidR="00DC2E6C" w:rsidRDefault="00DC2E6C" w:rsidP="00DC2E6C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21.市教育局计划财务处（中英时尚学院综合楼工程等）</w:t>
      </w:r>
      <w:r>
        <w:rPr>
          <w:rFonts w:ascii="仿宋" w:eastAsia="仿宋" w:hAnsi="仿宋" w:hint="eastAsia"/>
          <w:sz w:val="30"/>
          <w:szCs w:val="30"/>
        </w:rPr>
        <w:tab/>
      </w:r>
    </w:p>
    <w:p w:rsidR="00DC2E6C" w:rsidRDefault="00DC2E6C" w:rsidP="00DC2E6C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22.市卫生计生委规划财务处（宁波市第一医院异地建设项目等）</w:t>
      </w:r>
    </w:p>
    <w:p w:rsidR="00DC2E6C" w:rsidRDefault="00DC2E6C" w:rsidP="00DC2E6C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23.宁波轨道交通集团有限公司地产开发分公司（市轨道交通工程2号线二期、3号线一期、4号线、5号线一期等）</w:t>
      </w:r>
    </w:p>
    <w:p w:rsidR="00DC2E6C" w:rsidRDefault="00DC2E6C" w:rsidP="00DC2E6C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24.宁波轨道交通运营分公司新线建设管理部（市轨道交通3号线一期、宁波至奉化城际铁路等项目）</w:t>
      </w:r>
      <w:r>
        <w:rPr>
          <w:rFonts w:ascii="仿宋" w:eastAsia="仿宋" w:hAnsi="仿宋" w:hint="eastAsia"/>
          <w:sz w:val="30"/>
          <w:szCs w:val="30"/>
        </w:rPr>
        <w:tab/>
      </w:r>
    </w:p>
    <w:p w:rsidR="00DC2E6C" w:rsidRDefault="00DC2E6C" w:rsidP="00DC2E6C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25.宁波东部新城开发投资集团有限公司（中央公园项目）</w:t>
      </w:r>
    </w:p>
    <w:p w:rsidR="00DC2E6C" w:rsidRDefault="00DC2E6C" w:rsidP="00DC2E6C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26.浙江浙能镇海发电有限责任公司（镇海电厂搬迁改造项目）</w:t>
      </w:r>
    </w:p>
    <w:p w:rsidR="00DC2E6C" w:rsidRDefault="00DC2E6C" w:rsidP="00DC2E6C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27.宁波中成工程造价咨询有限公司（宁波奥体中心项目一期工程跟踪审计）</w:t>
      </w:r>
    </w:p>
    <w:p w:rsidR="00DC2E6C" w:rsidRDefault="00DC2E6C" w:rsidP="00DC2E6C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28.宁波市诚信工程建设监理有限公司（段塘村旧村改造村民安置房（粮丰街以东）项目监理）</w:t>
      </w:r>
    </w:p>
    <w:p w:rsidR="00DC2E6C" w:rsidRDefault="00DC2E6C" w:rsidP="00DC2E6C">
      <w:pPr>
        <w:spacing w:line="560" w:lineRule="exact"/>
        <w:rPr>
          <w:rFonts w:ascii="仿宋" w:eastAsia="仿宋" w:hAnsi="仿宋" w:hint="eastAsia"/>
          <w:sz w:val="30"/>
          <w:szCs w:val="30"/>
        </w:rPr>
      </w:pPr>
    </w:p>
    <w:p w:rsidR="006E31D3" w:rsidRPr="00DC2E6C" w:rsidRDefault="006E31D3" w:rsidP="00DC2E6C"/>
    <w:sectPr w:rsidR="006E31D3" w:rsidRPr="00DC2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6C"/>
    <w:rsid w:val="006E31D3"/>
    <w:rsid w:val="00B97C8B"/>
    <w:rsid w:val="00D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AF62C-39A0-4998-A110-28EC52FC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E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2E6C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dcterms:created xsi:type="dcterms:W3CDTF">2019-01-17T02:04:00Z</dcterms:created>
  <dcterms:modified xsi:type="dcterms:W3CDTF">2019-01-17T02:05:00Z</dcterms:modified>
</cp:coreProperties>
</file>