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80" w:lineRule="exact"/>
        <w:rPr>
          <w:rFonts w:hint="default" w:ascii="Times New Roman" w:hAnsi="Times New Roman" w:eastAsia="方正小标宋简体" w:cs="Times New Roman"/>
          <w:sz w:val="44"/>
          <w:szCs w:val="44"/>
        </w:rPr>
      </w:pPr>
    </w:p>
    <w:p>
      <w:pPr>
        <w:spacing w:line="58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新时代宁波市进一步降低财政土地依赖度与实体经济高质量发展新动能培育路径研究</w:t>
      </w:r>
    </w:p>
    <w:p>
      <w:pPr>
        <w:spacing w:line="580" w:lineRule="exact"/>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选题指南</w:t>
      </w:r>
    </w:p>
    <w:p>
      <w:pPr>
        <w:numPr>
          <w:ilvl w:val="0"/>
          <w:numId w:val="0"/>
        </w:numPr>
        <w:spacing w:line="580" w:lineRule="exact"/>
        <w:ind w:firstLine="640" w:firstLineChars="200"/>
        <w:rPr>
          <w:rFonts w:hint="default" w:ascii="Times New Roman" w:hAnsi="Times New Roman" w:eastAsia="黑体" w:cs="Times New Roman"/>
          <w:b w:val="0"/>
          <w:bCs w:val="0"/>
          <w:color w:val="000000"/>
          <w:sz w:val="32"/>
          <w:szCs w:val="32"/>
        </w:rPr>
      </w:pPr>
    </w:p>
    <w:p>
      <w:pPr>
        <w:numPr>
          <w:numId w:val="0"/>
        </w:numPr>
        <w:adjustRightInd w:val="0"/>
        <w:snapToGrid w:val="0"/>
        <w:spacing w:line="580" w:lineRule="exact"/>
        <w:ind w:firstLine="640" w:firstLineChars="200"/>
        <w:rPr>
          <w:rFonts w:hint="eastAsia"/>
          <w:lang w:eastAsia="zh-CN"/>
        </w:rPr>
      </w:pPr>
      <w:r>
        <w:rPr>
          <w:rFonts w:hint="eastAsia"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研究重点：</w:t>
      </w:r>
      <w:r>
        <w:rPr>
          <w:rFonts w:hint="eastAsia" w:ascii="仿宋_GB2312" w:hAnsi="仿宋_GB2312" w:eastAsia="仿宋_GB2312" w:cs="仿宋_GB2312"/>
          <w:color w:val="auto"/>
          <w:kern w:val="0"/>
          <w:sz w:val="32"/>
          <w:szCs w:val="32"/>
          <w:lang w:eastAsia="zh-CN"/>
        </w:rPr>
        <w:t>一是</w:t>
      </w:r>
      <w:r>
        <w:rPr>
          <w:rFonts w:hint="eastAsia" w:ascii="仿宋_GB2312" w:hAnsi="仿宋_GB2312" w:eastAsia="仿宋_GB2312" w:cs="仿宋_GB2312"/>
          <w:color w:val="auto"/>
          <w:kern w:val="0"/>
          <w:sz w:val="32"/>
          <w:szCs w:val="32"/>
        </w:rPr>
        <w:t>梳理总结宁波市土地价格与土地成本现状</w:t>
      </w:r>
      <w:r>
        <w:rPr>
          <w:rFonts w:hint="eastAsia" w:ascii="仿宋_GB2312" w:hAnsi="仿宋_GB2312" w:eastAsia="仿宋_GB2312" w:cs="仿宋_GB2312"/>
          <w:color w:val="auto"/>
          <w:kern w:val="0"/>
          <w:sz w:val="32"/>
          <w:szCs w:val="32"/>
          <w:lang w:eastAsia="zh-CN"/>
        </w:rPr>
        <w:t>。二是</w:t>
      </w:r>
      <w:r>
        <w:rPr>
          <w:rFonts w:hint="eastAsia" w:ascii="仿宋_GB2312" w:hAnsi="仿宋_GB2312" w:eastAsia="仿宋_GB2312" w:cs="仿宋_GB2312"/>
          <w:color w:val="auto"/>
          <w:kern w:val="0"/>
          <w:sz w:val="32"/>
          <w:szCs w:val="32"/>
        </w:rPr>
        <w:t>对宁波市土地财政依赖度的不同口径测算，并评估分析土地在宁波市实体经济高质量过程中所</w:t>
      </w:r>
      <w:r>
        <w:rPr>
          <w:rFonts w:hint="eastAsia" w:ascii="仿宋_GB2312" w:hAnsi="仿宋_GB2312" w:eastAsia="仿宋_GB2312" w:cs="仿宋_GB2312"/>
          <w:color w:val="auto"/>
          <w:kern w:val="0"/>
          <w:sz w:val="32"/>
          <w:szCs w:val="32"/>
          <w:lang w:eastAsia="zh-CN"/>
        </w:rPr>
        <w:t>发挥的</w:t>
      </w:r>
      <w:r>
        <w:rPr>
          <w:rFonts w:hint="eastAsia" w:ascii="仿宋_GB2312" w:hAnsi="仿宋_GB2312" w:eastAsia="仿宋_GB2312" w:cs="仿宋_GB2312"/>
          <w:color w:val="auto"/>
          <w:kern w:val="0"/>
          <w:sz w:val="32"/>
          <w:szCs w:val="32"/>
        </w:rPr>
        <w:t>作用。</w:t>
      </w:r>
      <w:r>
        <w:rPr>
          <w:rFonts w:hint="eastAsia" w:ascii="仿宋_GB2312" w:hAnsi="仿宋_GB2312" w:eastAsia="仿宋_GB2312" w:cs="仿宋_GB2312"/>
          <w:color w:val="auto"/>
          <w:kern w:val="0"/>
          <w:sz w:val="32"/>
          <w:szCs w:val="32"/>
          <w:lang w:eastAsia="zh-CN"/>
        </w:rPr>
        <w:t>三是</w:t>
      </w:r>
      <w:r>
        <w:rPr>
          <w:rFonts w:hint="eastAsia" w:ascii="仿宋_GB2312" w:hAnsi="仿宋_GB2312" w:eastAsia="仿宋_GB2312" w:cs="仿宋_GB2312"/>
          <w:color w:val="auto"/>
          <w:kern w:val="0"/>
          <w:sz w:val="32"/>
          <w:szCs w:val="32"/>
        </w:rPr>
        <w:t>对如何推动宁波市土地的生产要素属性发挥和融资属性淡化、如何借助土地要素巩固宁波制造业强市等现实问题，提出今后一段时期的针对性政策建议。</w:t>
      </w:r>
    </w:p>
    <w:p>
      <w:pPr>
        <w:spacing w:line="580" w:lineRule="exact"/>
        <w:ind w:firstLine="640" w:firstLineChars="200"/>
        <w:rPr>
          <w:rFonts w:hint="eastAsia" w:ascii="Times New Roman" w:hAnsi="Times New Roman" w:eastAsia="仿宋_GB2312" w:cs="Times New Roman"/>
          <w:color w:val="000000"/>
          <w:sz w:val="32"/>
          <w:szCs w:val="32"/>
          <w:lang w:val="en-US" w:eastAsia="zh-CN"/>
        </w:rPr>
      </w:pPr>
      <w:r>
        <w:rPr>
          <w:rFonts w:hint="default" w:ascii="Times New Roman" w:hAnsi="Times New Roman" w:eastAsia="黑体" w:cs="Times New Roman"/>
          <w:b w:val="0"/>
          <w:bCs w:val="0"/>
          <w:color w:val="000000"/>
          <w:sz w:val="32"/>
          <w:szCs w:val="32"/>
        </w:rPr>
        <w:t>二、完成时间：</w:t>
      </w:r>
      <w:r>
        <w:rPr>
          <w:rFonts w:hint="default"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月底</w:t>
      </w:r>
      <w:r>
        <w:rPr>
          <w:rFonts w:hint="eastAsia" w:ascii="Times New Roman" w:hAnsi="Times New Roman" w:eastAsia="仿宋_GB2312" w:cs="Times New Roman"/>
          <w:color w:val="000000"/>
          <w:sz w:val="32"/>
          <w:szCs w:val="32"/>
          <w:lang w:val="en-US" w:eastAsia="zh-CN"/>
        </w:rPr>
        <w:t>前。</w:t>
      </w:r>
    </w:p>
    <w:p>
      <w:pPr>
        <w:spacing w:line="580" w:lineRule="exact"/>
        <w:ind w:firstLine="640" w:firstLineChars="200"/>
        <w:rPr>
          <w:rFonts w:hint="eastAsia" w:ascii="Times New Roman" w:hAnsi="Times New Roman" w:eastAsia="仿宋_GB2312" w:cs="Times New Roman"/>
          <w:bCs/>
          <w:sz w:val="24"/>
          <w:lang w:eastAsia="zh-CN"/>
        </w:rPr>
      </w:pPr>
      <w:r>
        <w:rPr>
          <w:rFonts w:hint="default" w:ascii="Times New Roman" w:hAnsi="Times New Roman" w:eastAsia="黑体" w:cs="Times New Roman"/>
          <w:b w:val="0"/>
          <w:bCs w:val="0"/>
          <w:color w:val="000000"/>
          <w:sz w:val="32"/>
          <w:szCs w:val="32"/>
        </w:rPr>
        <w:t>三、补助金额：</w:t>
      </w:r>
      <w:r>
        <w:rPr>
          <w:rFonts w:hint="default" w:ascii="Times New Roman" w:hAnsi="Times New Roman" w:eastAsia="仿宋_GB2312" w:cs="Times New Roman"/>
          <w:color w:val="000000"/>
          <w:sz w:val="32"/>
          <w:szCs w:val="32"/>
        </w:rPr>
        <w:t>不超过</w:t>
      </w:r>
      <w:r>
        <w:rPr>
          <w:rFonts w:hint="eastAsia"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lang w:eastAsia="zh-CN"/>
        </w:rPr>
        <w:t>。</w:t>
      </w:r>
    </w:p>
    <w:sectPr>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N2UwZWE5NTEwYmNlMTJmMGQxZmVlZGNmMmU0YjEifQ=="/>
  </w:docVars>
  <w:rsids>
    <w:rsidRoot w:val="5FD94EE9"/>
    <w:rsid w:val="00035C5A"/>
    <w:rsid w:val="0010098E"/>
    <w:rsid w:val="00177594"/>
    <w:rsid w:val="00454D5B"/>
    <w:rsid w:val="00856D22"/>
    <w:rsid w:val="008F649B"/>
    <w:rsid w:val="09AC3DCC"/>
    <w:rsid w:val="0A0E0AC8"/>
    <w:rsid w:val="14DE1BF1"/>
    <w:rsid w:val="1F0648B6"/>
    <w:rsid w:val="1FBC17DA"/>
    <w:rsid w:val="2A757F94"/>
    <w:rsid w:val="2E1A38BF"/>
    <w:rsid w:val="307DDBEE"/>
    <w:rsid w:val="33BA49C2"/>
    <w:rsid w:val="36BA60D8"/>
    <w:rsid w:val="379FE2C2"/>
    <w:rsid w:val="3C2B58D4"/>
    <w:rsid w:val="3CFA3A49"/>
    <w:rsid w:val="409913D0"/>
    <w:rsid w:val="40BC6F77"/>
    <w:rsid w:val="4DBFE643"/>
    <w:rsid w:val="5EFBFB1C"/>
    <w:rsid w:val="5FD94EE9"/>
    <w:rsid w:val="624C6CEF"/>
    <w:rsid w:val="637FEF36"/>
    <w:rsid w:val="69C57205"/>
    <w:rsid w:val="6A0F7DA3"/>
    <w:rsid w:val="6BBC6A9B"/>
    <w:rsid w:val="6FB6E131"/>
    <w:rsid w:val="6FE74F11"/>
    <w:rsid w:val="795F12CD"/>
    <w:rsid w:val="7BDF73B6"/>
    <w:rsid w:val="7BFE1F57"/>
    <w:rsid w:val="7DB5E2CF"/>
    <w:rsid w:val="7EED7A11"/>
    <w:rsid w:val="7F9522CF"/>
    <w:rsid w:val="7FF180EF"/>
    <w:rsid w:val="7FFCCD77"/>
    <w:rsid w:val="7FFD4F71"/>
    <w:rsid w:val="97CDEBCE"/>
    <w:rsid w:val="9FD31E67"/>
    <w:rsid w:val="A6FDE778"/>
    <w:rsid w:val="AD6FE6DE"/>
    <w:rsid w:val="CF4B8F63"/>
    <w:rsid w:val="CFF56E73"/>
    <w:rsid w:val="CFF7097D"/>
    <w:rsid w:val="DDEF4662"/>
    <w:rsid w:val="DF73F38A"/>
    <w:rsid w:val="E4D9CD3B"/>
    <w:rsid w:val="E7067D5C"/>
    <w:rsid w:val="EA2FA50F"/>
    <w:rsid w:val="EFDFA85A"/>
    <w:rsid w:val="EFFE15FD"/>
    <w:rsid w:val="F35DA06D"/>
    <w:rsid w:val="F4AF7F7B"/>
    <w:rsid w:val="F4FD433F"/>
    <w:rsid w:val="F6EA87A0"/>
    <w:rsid w:val="FB7FE5E4"/>
    <w:rsid w:val="FDDDAF00"/>
    <w:rsid w:val="FDFE06D4"/>
    <w:rsid w:val="FEFF29DB"/>
    <w:rsid w:val="FF7EBA80"/>
    <w:rsid w:val="FFDC7E83"/>
    <w:rsid w:val="FFFF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tabs>
        <w:tab w:val="left" w:pos="0"/>
      </w:tabs>
      <w:adjustRightInd w:val="0"/>
      <w:snapToGrid w:val="0"/>
      <w:spacing w:beforeLines="150" w:afterLines="100" w:line="360" w:lineRule="auto"/>
      <w:ind w:firstLine="192" w:firstLineChars="192"/>
    </w:pPr>
    <w:rPr>
      <w:szCs w:val="20"/>
    </w:r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qFormat/>
    <w:uiPriority w:val="0"/>
    <w:pPr>
      <w:ind w:firstLine="420" w:firstLineChars="200"/>
    </w:pPr>
  </w:style>
  <w:style w:type="character" w:styleId="10">
    <w:name w:val="page number"/>
    <w:qFormat/>
    <w:uiPriority w:val="0"/>
  </w:style>
  <w:style w:type="character" w:styleId="11">
    <w:name w:val="FollowedHyperlink"/>
    <w:basedOn w:val="9"/>
    <w:qFormat/>
    <w:uiPriority w:val="0"/>
    <w:rPr>
      <w:color w:val="585858"/>
      <w:u w:val="none"/>
    </w:rPr>
  </w:style>
  <w:style w:type="character" w:styleId="12">
    <w:name w:val="Hyperlink"/>
    <w:basedOn w:val="9"/>
    <w:qFormat/>
    <w:uiPriority w:val="0"/>
    <w:rPr>
      <w:color w:val="585858"/>
      <w:u w:val="none"/>
    </w:rPr>
  </w:style>
  <w:style w:type="character" w:customStyle="1" w:styleId="13">
    <w:name w:val="bsharetext"/>
    <w:basedOn w:val="9"/>
    <w:qFormat/>
    <w:uiPriority w:val="0"/>
  </w:style>
  <w:style w:type="character" w:customStyle="1" w:styleId="14">
    <w:name w:val="first-child"/>
    <w:basedOn w:val="9"/>
    <w:qFormat/>
    <w:uiPriority w:val="0"/>
  </w:style>
  <w:style w:type="character" w:customStyle="1" w:styleId="15">
    <w:name w:val="layui-this"/>
    <w:basedOn w:val="9"/>
    <w:qFormat/>
    <w:uiPriority w:val="0"/>
    <w:rPr>
      <w:bdr w:val="single" w:color="EEEEEE" w:sz="6" w:space="0"/>
      <w:shd w:val="clear" w:color="auto" w:fill="FFFFFF"/>
    </w:rPr>
  </w:style>
  <w:style w:type="character" w:customStyle="1" w:styleId="16">
    <w:name w:val="页眉 字符"/>
    <w:basedOn w:val="9"/>
    <w:link w:val="5"/>
    <w:qFormat/>
    <w:uiPriority w:val="0"/>
    <w:rPr>
      <w:rFonts w:asciiTheme="minorHAnsi" w:hAnsiTheme="minorHAnsi" w:eastAsiaTheme="minorEastAsia" w:cstheme="minorBidi"/>
      <w:kern w:val="2"/>
      <w:sz w:val="18"/>
      <w:szCs w:val="18"/>
    </w:rPr>
  </w:style>
  <w:style w:type="character" w:customStyle="1" w:styleId="17">
    <w:name w:val="页脚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1700</Words>
  <Characters>1792</Characters>
  <Lines>7</Lines>
  <Paragraphs>1</Paragraphs>
  <TotalTime>2</TotalTime>
  <ScaleCrop>false</ScaleCrop>
  <LinksUpToDate>false</LinksUpToDate>
  <CharactersWithSpaces>2207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2022-04-30T11:27:00Z</dcterms:created>
  <dc:creator>Administrator</dc:creator>
  <cp:lastModifiedBy>huawei</cp:lastModifiedBy>
  <cp:lastPrinted>2022-05-07T19:11:00Z</cp:lastPrinted>
  <dcterms:modified xsi:type="dcterms:W3CDTF">2022-11-10T09:54:19Z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07668E6D7078465DB89053C425005191</vt:lpwstr>
  </property>
</Properties>
</file>