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eastAsia="方正小标宋简体" w:cs="方正小标宋简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eastAsia="方正小标宋简体" w:cs="方正小标宋简体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方正小标宋简体" w:cs="方正小标宋简体"/>
          <w:b w:val="0"/>
          <w:bCs w:val="0"/>
          <w:sz w:val="32"/>
          <w:szCs w:val="32"/>
          <w:u w:val="none"/>
          <w:lang w:val="en-US" w:eastAsia="zh-CN"/>
        </w:rPr>
        <w:t>县（市、区）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32"/>
          <w:szCs w:val="32"/>
          <w:lang w:val="en-US" w:eastAsia="zh-CN"/>
        </w:rPr>
        <w:t>全面落实疫情期间阶段性降低企业用电成本政策专项整治情况表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200" w:lineRule="exact"/>
        <w:textAlignment w:val="auto"/>
        <w:rPr>
          <w:rFonts w:hint="eastAsia" w:ascii="Times New Roman" w:hAnsi="Times New Roman" w:eastAsia="仿宋_GB2312" w:cs="仿宋_GB2312"/>
          <w:sz w:val="24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32"/>
          <w:lang w:val="en-US" w:eastAsia="zh-CN"/>
        </w:rPr>
        <w:t xml:space="preserve">填报单位：            </w:t>
      </w:r>
      <w:r>
        <w:rPr>
          <w:rFonts w:hint="eastAsia" w:ascii="Times New Roman" w:hAnsi="Times New Roman" w:cs="仿宋_GB2312"/>
          <w:sz w:val="24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24"/>
          <w:szCs w:val="32"/>
          <w:lang w:val="en-US" w:eastAsia="zh-CN"/>
        </w:rPr>
        <w:t xml:space="preserve"> （单位盖章）                                              填报时间：2021年  月  日</w:t>
      </w:r>
    </w:p>
    <w:tbl>
      <w:tblPr>
        <w:tblStyle w:val="5"/>
        <w:tblpPr w:leftFromText="180" w:rightFromText="180" w:vertAnchor="text" w:horzAnchor="page" w:tblpX="1535" w:tblpY="216"/>
        <w:tblOverlap w:val="never"/>
        <w:tblW w:w="13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057"/>
        <w:gridCol w:w="937"/>
        <w:gridCol w:w="836"/>
        <w:gridCol w:w="852"/>
        <w:gridCol w:w="835"/>
        <w:gridCol w:w="784"/>
        <w:gridCol w:w="1074"/>
        <w:gridCol w:w="1023"/>
        <w:gridCol w:w="801"/>
        <w:gridCol w:w="1125"/>
        <w:gridCol w:w="1091"/>
        <w:gridCol w:w="892"/>
        <w:gridCol w:w="2"/>
        <w:gridCol w:w="878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（1）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4"/>
                <w:vertAlign w:val="baseline"/>
                <w:lang w:val="en-US" w:eastAsia="zh-CN"/>
              </w:rPr>
              <w:t>县、市（区）（2）</w:t>
            </w:r>
          </w:p>
        </w:tc>
        <w:tc>
          <w:tcPr>
            <w:tcW w:w="34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转供电主体目录清单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转供电价格违规问题清单</w:t>
            </w:r>
          </w:p>
        </w:tc>
        <w:tc>
          <w:tcPr>
            <w:tcW w:w="3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转供电价格整改任务清单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15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是否已进行告知（14）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备注（15）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转供电主体产权单位名称           （3）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涉及终端用户数     （家）                       （4）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转供电主体运营单位名称                     （5）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负责人姓名及联系方式    （6）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存在的违规问题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（7）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未享受优惠政策终端用户数（家）          （8）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应退未退     电费金额    （元）                           （9）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承诺整改完成期限（10）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多收电费足额清退   情况       （是/否）（11）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落实整改惠及终端用户数（家）（12）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已清退 电费金额       （元）   （13）</w:t>
            </w:r>
          </w:p>
        </w:tc>
        <w:tc>
          <w:tcPr>
            <w:tcW w:w="8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  <w:t>......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Times New Roman" w:hAnsi="Times New Roman" w:eastAsia="仿宋_GB2312" w:cs="仿宋_GB231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1"/>
          <w:szCs w:val="24"/>
          <w:lang w:val="en-US" w:eastAsia="zh-CN"/>
        </w:rPr>
        <w:t>备注：1、第（4）列填写第（3）列转供电主体对应的转供电终端用户数；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Times New Roman" w:hAnsi="Times New Roman" w:eastAsia="仿宋_GB2312" w:cs="仿宋_GB231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1"/>
          <w:szCs w:val="24"/>
          <w:lang w:val="en-US" w:eastAsia="zh-CN"/>
        </w:rPr>
        <w:t xml:space="preserve">      2、第（5）、（6）列填写转供电主体实际运营单位基本情况，依次填写转供电主体实际运营单位名称（如某物业公司）全称、负责人姓名及联系方式；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Times New Roman" w:hAnsi="Times New Roman" w:eastAsia="仿宋_GB2312" w:cs="仿宋_GB231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1"/>
          <w:szCs w:val="24"/>
          <w:lang w:val="en-US" w:eastAsia="zh-CN"/>
        </w:rPr>
        <w:t xml:space="preserve">      3、第（7）～（9）列填写针对疫情期间5%电价优惠政策落实情况，检查发现该转供电主体目前仍存在的问题，其中第（7）列填写问题基本情况，第（8）列填写目前仍未享受优惠政策的终端用户数，第（9）列填写未落实优惠政策涉及的多收电费金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Times New Roman" w:hAnsi="Times New Roman" w:eastAsia="仿宋_GB2312" w:cs="仿宋_GB231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1"/>
          <w:szCs w:val="24"/>
          <w:lang w:val="en-US" w:eastAsia="zh-CN"/>
        </w:rPr>
        <w:t xml:space="preserve">      4、第（10）～（13）列填写发现问题的整改情况，其中第（10）列填写转供电主体承诺全面完成整改清退的最后时间节点，第（11）列填写目前转供电主体是否已全部完成整改清退，第（12）列填写转供电主体整改后已惠及的终端用户数，第（13）列填写转供电主体实际已清退电费金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Times New Roman" w:hAnsi="Times New Roman" w:eastAsia="仿宋_GB2312" w:cs="仿宋_GB231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1"/>
          <w:szCs w:val="24"/>
          <w:lang w:val="en-US" w:eastAsia="zh-CN"/>
        </w:rPr>
        <w:t>　　　5、第（14）列填写截至报送时转供电政策告知情况，2018年4月以来历次降价和疫情期间5%阶段性优惠政策都要告知，下拉框选择是/否；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Times New Roman" w:hAnsi="Times New Roman" w:eastAsia="仿宋_GB2312" w:cs="仿宋_GB231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1"/>
          <w:szCs w:val="24"/>
          <w:lang w:val="en-US" w:eastAsia="zh-CN"/>
        </w:rPr>
        <w:t>　　　6、同一转供电主体产权单位且同一个地址（如同一个大厦、同一条商业街）但拥有不同电表户号的算一个转供电主体，同一个转供电主体产权单位但不在一个地址的算不同的转供电主体，可在备注中注明（如大致地址等）区分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  <w:sz w:val="24"/>
        <w:szCs w:val="24"/>
        <w:lang w:val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619CB"/>
    <w:rsid w:val="014B78AC"/>
    <w:rsid w:val="068750B4"/>
    <w:rsid w:val="0AD02252"/>
    <w:rsid w:val="0B8C5239"/>
    <w:rsid w:val="0C2B09E0"/>
    <w:rsid w:val="0D7F5707"/>
    <w:rsid w:val="0E595D73"/>
    <w:rsid w:val="0FF24D30"/>
    <w:rsid w:val="134D1F14"/>
    <w:rsid w:val="16613237"/>
    <w:rsid w:val="17831F6D"/>
    <w:rsid w:val="180934E4"/>
    <w:rsid w:val="187E0132"/>
    <w:rsid w:val="188D3F17"/>
    <w:rsid w:val="18C131AD"/>
    <w:rsid w:val="1A1319DF"/>
    <w:rsid w:val="1B1F60B7"/>
    <w:rsid w:val="1CA07C17"/>
    <w:rsid w:val="1EE03B84"/>
    <w:rsid w:val="1F467D37"/>
    <w:rsid w:val="216101F4"/>
    <w:rsid w:val="21663449"/>
    <w:rsid w:val="22325A54"/>
    <w:rsid w:val="24A55E68"/>
    <w:rsid w:val="24D85357"/>
    <w:rsid w:val="27244D2D"/>
    <w:rsid w:val="2A5B1042"/>
    <w:rsid w:val="2B013BAC"/>
    <w:rsid w:val="2E5801D1"/>
    <w:rsid w:val="323E2BAD"/>
    <w:rsid w:val="33B832B3"/>
    <w:rsid w:val="37430E53"/>
    <w:rsid w:val="38EF3F88"/>
    <w:rsid w:val="3A0322FC"/>
    <w:rsid w:val="3C575119"/>
    <w:rsid w:val="3E2D342D"/>
    <w:rsid w:val="3EE54E3C"/>
    <w:rsid w:val="3FBE6616"/>
    <w:rsid w:val="406B0612"/>
    <w:rsid w:val="432C1436"/>
    <w:rsid w:val="437F680F"/>
    <w:rsid w:val="43B95B37"/>
    <w:rsid w:val="43C6097C"/>
    <w:rsid w:val="43E92FA2"/>
    <w:rsid w:val="453C1454"/>
    <w:rsid w:val="48155D33"/>
    <w:rsid w:val="485901A5"/>
    <w:rsid w:val="49D544A1"/>
    <w:rsid w:val="4AC048BB"/>
    <w:rsid w:val="4D0170BB"/>
    <w:rsid w:val="4D2F23E2"/>
    <w:rsid w:val="4DCC0696"/>
    <w:rsid w:val="5177773B"/>
    <w:rsid w:val="52A44C22"/>
    <w:rsid w:val="537B568D"/>
    <w:rsid w:val="5498401B"/>
    <w:rsid w:val="568C224F"/>
    <w:rsid w:val="56CA622B"/>
    <w:rsid w:val="595F1948"/>
    <w:rsid w:val="5A03200E"/>
    <w:rsid w:val="5A5619CB"/>
    <w:rsid w:val="5A5A3B68"/>
    <w:rsid w:val="5A672B90"/>
    <w:rsid w:val="5A72018F"/>
    <w:rsid w:val="5AD0132B"/>
    <w:rsid w:val="5BE13D4B"/>
    <w:rsid w:val="5D3C3E6E"/>
    <w:rsid w:val="5DA2397C"/>
    <w:rsid w:val="5DC65A17"/>
    <w:rsid w:val="5DCF1BEB"/>
    <w:rsid w:val="60B73E9C"/>
    <w:rsid w:val="610B1FA7"/>
    <w:rsid w:val="610D4C11"/>
    <w:rsid w:val="6150359D"/>
    <w:rsid w:val="61AE65B2"/>
    <w:rsid w:val="65772EA7"/>
    <w:rsid w:val="658205C2"/>
    <w:rsid w:val="66B85F99"/>
    <w:rsid w:val="677329BC"/>
    <w:rsid w:val="6C116093"/>
    <w:rsid w:val="6E883B62"/>
    <w:rsid w:val="6EA37D75"/>
    <w:rsid w:val="6FF41FBD"/>
    <w:rsid w:val="715D5D19"/>
    <w:rsid w:val="72ED27AF"/>
    <w:rsid w:val="7356086F"/>
    <w:rsid w:val="735F73E3"/>
    <w:rsid w:val="73746A9C"/>
    <w:rsid w:val="7621477B"/>
    <w:rsid w:val="77B335BD"/>
    <w:rsid w:val="78A672D5"/>
    <w:rsid w:val="7A032DF4"/>
    <w:rsid w:val="7BF45FB2"/>
    <w:rsid w:val="7C027B37"/>
    <w:rsid w:val="7E8F416F"/>
    <w:rsid w:val="7FC2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2021-03-17T01:42:00Z</dcterms:created>
  <dc:creator>admin</dc:creator>
  <cp:lastModifiedBy>净净</cp:lastModifiedBy>
  <cp:lastPrinted>2021-03-18T08:34:00Z</cp:lastPrinted>
  <dcterms:modified xsi:type="dcterms:W3CDTF">2021-04-06T03:10:37Z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95D00B1D0FD24223AF2D97CE350D88DF</vt:lpwstr>
  </property>
</Properties>
</file>