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A3" w:rsidRDefault="00406FA3" w:rsidP="00406FA3">
      <w:pPr>
        <w:widowControl/>
        <w:shd w:val="clear" w:color="auto" w:fill="FFFFFF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附表1</w:t>
      </w:r>
    </w:p>
    <w:p w:rsidR="00406FA3" w:rsidRDefault="00406FA3" w:rsidP="00406FA3">
      <w:pPr>
        <w:widowControl/>
        <w:shd w:val="clear" w:color="auto" w:fill="FFFFFF"/>
        <w:spacing w:after="100" w:afterAutospacing="1"/>
        <w:jc w:val="center"/>
        <w:rPr>
          <w:rFonts w:ascii="方正小标宋简体" w:eastAsia="方正小标宋简体" w:hAnsi="黑体" w:cs="黑体"/>
          <w:bCs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黑体" w:cs="黑体" w:hint="eastAsia"/>
          <w:bCs/>
          <w:kern w:val="0"/>
          <w:sz w:val="32"/>
          <w:szCs w:val="32"/>
        </w:rPr>
        <w:t>房屋结构等级评定及重置价格标准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17"/>
        <w:gridCol w:w="750"/>
        <w:gridCol w:w="5245"/>
        <w:gridCol w:w="992"/>
        <w:gridCol w:w="1033"/>
      </w:tblGrid>
      <w:tr w:rsidR="00406FA3" w:rsidTr="005B03AC">
        <w:trPr>
          <w:trHeight w:val="790"/>
        </w:trPr>
        <w:tc>
          <w:tcPr>
            <w:tcW w:w="1567" w:type="dxa"/>
            <w:gridSpan w:val="2"/>
            <w:vMerge w:val="restart"/>
          </w:tcPr>
          <w:bookmarkEnd w:id="0"/>
          <w:p w:rsidR="00406FA3" w:rsidRDefault="00406FA3" w:rsidP="005B03AC">
            <w:pPr>
              <w:widowControl/>
              <w:tabs>
                <w:tab w:val="center" w:pos="647"/>
              </w:tabs>
              <w:jc w:val="left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12065</wp:posOffset>
                      </wp:positionV>
                      <wp:extent cx="981710" cy="487680"/>
                      <wp:effectExtent l="0" t="0" r="27940" b="2667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81710" cy="48768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099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5.15pt;margin-top:.95pt;width:77.3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" strokeweight=".5pt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仿宋_GB2312" w:eastAsia="仿宋_GB2312" w:hAnsi="黑体" w:cs="黑体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12065</wp:posOffset>
                      </wp:positionV>
                      <wp:extent cx="850900" cy="1000125"/>
                      <wp:effectExtent l="0" t="0" r="25400" b="2857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50900" cy="1000125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3CD55" id="直接箭头连接符 1" o:spid="_x0000_s1026" type="#_x0000_t32" style="position:absolute;left:0;text-align:left;margin-left:-5.15pt;margin-top:.95pt;width:67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" strokeweight=".5pt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仿宋_GB2312" w:eastAsia="仿宋_GB2312" w:hAnsi="黑体" w:cs="黑体" w:hint="eastAsia"/>
                <w:bCs/>
                <w:sz w:val="24"/>
              </w:rPr>
              <w:tab/>
              <w:t xml:space="preserve">         分    </w:t>
            </w:r>
          </w:p>
          <w:p w:rsidR="00406FA3" w:rsidRDefault="00406FA3" w:rsidP="005B03AC">
            <w:pPr>
              <w:widowControl/>
              <w:tabs>
                <w:tab w:val="center" w:pos="647"/>
              </w:tabs>
              <w:jc w:val="left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结 条    项</w:t>
            </w:r>
          </w:p>
          <w:p w:rsidR="00406FA3" w:rsidRDefault="00406FA3" w:rsidP="005B03AC">
            <w:pPr>
              <w:widowControl/>
              <w:tabs>
                <w:tab w:val="center" w:pos="647"/>
              </w:tabs>
              <w:ind w:firstLineChars="50" w:firstLine="120"/>
              <w:jc w:val="left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 xml:space="preserve">构   件 </w:t>
            </w:r>
          </w:p>
          <w:p w:rsidR="00406FA3" w:rsidRDefault="00406FA3" w:rsidP="005B03AC">
            <w:pPr>
              <w:widowControl/>
              <w:tabs>
                <w:tab w:val="center" w:pos="647"/>
              </w:tabs>
              <w:ind w:firstLineChars="100" w:firstLine="240"/>
              <w:jc w:val="left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等</w:t>
            </w:r>
          </w:p>
          <w:p w:rsidR="00406FA3" w:rsidRDefault="00406FA3" w:rsidP="005B03AC">
            <w:pPr>
              <w:widowControl/>
              <w:tabs>
                <w:tab w:val="center" w:pos="647"/>
              </w:tabs>
              <w:ind w:firstLineChars="150" w:firstLine="360"/>
              <w:jc w:val="left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级</w:t>
            </w:r>
          </w:p>
        </w:tc>
        <w:tc>
          <w:tcPr>
            <w:tcW w:w="5245" w:type="dxa"/>
            <w:vMerge w:val="restart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主要条件</w:t>
            </w:r>
          </w:p>
        </w:tc>
        <w:tc>
          <w:tcPr>
            <w:tcW w:w="2025" w:type="dxa"/>
            <w:gridSpan w:val="2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重置价格（元/平方米）</w:t>
            </w:r>
          </w:p>
        </w:tc>
      </w:tr>
      <w:tr w:rsidR="00406FA3" w:rsidTr="005B03AC">
        <w:trPr>
          <w:trHeight w:val="790"/>
        </w:trPr>
        <w:tc>
          <w:tcPr>
            <w:tcW w:w="1567" w:type="dxa"/>
            <w:gridSpan w:val="2"/>
            <w:vMerge/>
          </w:tcPr>
          <w:p w:rsidR="00406FA3" w:rsidRDefault="00406FA3" w:rsidP="005B03AC">
            <w:pPr>
              <w:widowControl/>
              <w:tabs>
                <w:tab w:val="center" w:pos="647"/>
              </w:tabs>
              <w:jc w:val="left"/>
              <w:rPr>
                <w:rFonts w:ascii="仿宋_GB2312" w:eastAsia="仿宋_GB2312" w:hAnsi="黑体" w:cs="黑体"/>
                <w:bCs/>
                <w:sz w:val="24"/>
              </w:rPr>
            </w:pPr>
          </w:p>
        </w:tc>
        <w:tc>
          <w:tcPr>
            <w:tcW w:w="5245" w:type="dxa"/>
            <w:vMerge/>
          </w:tcPr>
          <w:p w:rsidR="00406FA3" w:rsidRDefault="00406FA3" w:rsidP="005B03AC">
            <w:pPr>
              <w:widowControl/>
              <w:jc w:val="left"/>
              <w:rPr>
                <w:rFonts w:ascii="仿宋_GB2312" w:eastAsia="仿宋_GB2312" w:hAnsi="黑体" w:cs="黑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住宅</w:t>
            </w:r>
          </w:p>
        </w:tc>
        <w:tc>
          <w:tcPr>
            <w:tcW w:w="1033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非住宅</w:t>
            </w:r>
          </w:p>
        </w:tc>
      </w:tr>
      <w:tr w:rsidR="00406FA3" w:rsidTr="005B03AC">
        <w:trPr>
          <w:trHeight w:val="539"/>
        </w:trPr>
        <w:tc>
          <w:tcPr>
            <w:tcW w:w="817" w:type="dxa"/>
            <w:vMerge w:val="restart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钢混结构</w:t>
            </w:r>
          </w:p>
        </w:tc>
        <w:tc>
          <w:tcPr>
            <w:tcW w:w="750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一</w:t>
            </w:r>
          </w:p>
        </w:tc>
        <w:tc>
          <w:tcPr>
            <w:tcW w:w="5245" w:type="dxa"/>
          </w:tcPr>
          <w:p w:rsidR="00406FA3" w:rsidRDefault="00406FA3" w:rsidP="005B03AC">
            <w:pPr>
              <w:widowControl/>
              <w:jc w:val="left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框剪、剪力墙、框筒、筒中筒、框架、钢砼结构；现浇钢砼楼面；塑钢、铝合金门窗；外墙中高档装饰，内墙初装修；水、电、卫、电梯等设施。</w:t>
            </w:r>
          </w:p>
        </w:tc>
        <w:tc>
          <w:tcPr>
            <w:tcW w:w="992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1400</w:t>
            </w:r>
          </w:p>
        </w:tc>
        <w:tc>
          <w:tcPr>
            <w:tcW w:w="1033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1600</w:t>
            </w:r>
          </w:p>
        </w:tc>
      </w:tr>
      <w:tr w:rsidR="00406FA3" w:rsidTr="005B03AC">
        <w:trPr>
          <w:trHeight w:val="146"/>
        </w:trPr>
        <w:tc>
          <w:tcPr>
            <w:tcW w:w="817" w:type="dxa"/>
            <w:vMerge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</w:p>
        </w:tc>
        <w:tc>
          <w:tcPr>
            <w:tcW w:w="750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二</w:t>
            </w:r>
          </w:p>
        </w:tc>
        <w:tc>
          <w:tcPr>
            <w:tcW w:w="5245" w:type="dxa"/>
          </w:tcPr>
          <w:p w:rsidR="00406FA3" w:rsidRDefault="00406FA3" w:rsidP="005B03AC">
            <w:pPr>
              <w:widowControl/>
              <w:jc w:val="left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框架、钢筋砼排架结构；现浇钢砼楼面；塑钢、铝合金、钢门窗；外墙中档装饰，内墙初装修或一般粉刷；水、电、卫设施。</w:t>
            </w:r>
          </w:p>
        </w:tc>
        <w:tc>
          <w:tcPr>
            <w:tcW w:w="992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1200</w:t>
            </w:r>
          </w:p>
        </w:tc>
        <w:tc>
          <w:tcPr>
            <w:tcW w:w="1033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1400</w:t>
            </w:r>
          </w:p>
        </w:tc>
      </w:tr>
      <w:tr w:rsidR="00406FA3" w:rsidTr="005B03AC">
        <w:trPr>
          <w:trHeight w:val="146"/>
        </w:trPr>
        <w:tc>
          <w:tcPr>
            <w:tcW w:w="817" w:type="dxa"/>
            <w:vMerge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</w:p>
        </w:tc>
        <w:tc>
          <w:tcPr>
            <w:tcW w:w="750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三</w:t>
            </w:r>
          </w:p>
        </w:tc>
        <w:tc>
          <w:tcPr>
            <w:tcW w:w="5245" w:type="dxa"/>
          </w:tcPr>
          <w:p w:rsidR="00406FA3" w:rsidRDefault="00406FA3" w:rsidP="005B03AC">
            <w:pPr>
              <w:widowControl/>
              <w:jc w:val="left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大模板、外砌内框架结构；预制多孔板楼面；钢、木门窗；内外墙一般粉刷；水、电、卫设施。</w:t>
            </w:r>
          </w:p>
        </w:tc>
        <w:tc>
          <w:tcPr>
            <w:tcW w:w="992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950</w:t>
            </w:r>
          </w:p>
        </w:tc>
        <w:tc>
          <w:tcPr>
            <w:tcW w:w="1033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1100</w:t>
            </w:r>
          </w:p>
        </w:tc>
      </w:tr>
      <w:tr w:rsidR="00406FA3" w:rsidTr="005B03AC">
        <w:trPr>
          <w:trHeight w:val="304"/>
        </w:trPr>
        <w:tc>
          <w:tcPr>
            <w:tcW w:w="817" w:type="dxa"/>
            <w:vMerge w:val="restart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砖混结构</w:t>
            </w:r>
          </w:p>
        </w:tc>
        <w:tc>
          <w:tcPr>
            <w:tcW w:w="750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一</w:t>
            </w:r>
          </w:p>
        </w:tc>
        <w:tc>
          <w:tcPr>
            <w:tcW w:w="5245" w:type="dxa"/>
          </w:tcPr>
          <w:p w:rsidR="00406FA3" w:rsidRDefault="00406FA3" w:rsidP="005B03AC">
            <w:pPr>
              <w:widowControl/>
              <w:jc w:val="left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标准砖墙或部分钢砼梁、柱承重（有构造柱）；现浇钢砼楼面；塑钢窗、铝合金门窗；内外墙一般以上粉刷；水、电、卫设施。</w:t>
            </w:r>
          </w:p>
        </w:tc>
        <w:tc>
          <w:tcPr>
            <w:tcW w:w="992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950</w:t>
            </w:r>
          </w:p>
        </w:tc>
        <w:tc>
          <w:tcPr>
            <w:tcW w:w="1033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1050</w:t>
            </w:r>
          </w:p>
        </w:tc>
      </w:tr>
      <w:tr w:rsidR="00406FA3" w:rsidTr="005B03AC">
        <w:trPr>
          <w:trHeight w:val="319"/>
        </w:trPr>
        <w:tc>
          <w:tcPr>
            <w:tcW w:w="817" w:type="dxa"/>
            <w:vMerge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</w:p>
        </w:tc>
        <w:tc>
          <w:tcPr>
            <w:tcW w:w="750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二</w:t>
            </w:r>
          </w:p>
        </w:tc>
        <w:tc>
          <w:tcPr>
            <w:tcW w:w="5245" w:type="dxa"/>
          </w:tcPr>
          <w:p w:rsidR="00406FA3" w:rsidRDefault="00406FA3" w:rsidP="005B03AC">
            <w:pPr>
              <w:widowControl/>
              <w:jc w:val="left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标准砖墙承重或部分钢砼梁、柱承重；预制多孔板楼面、钢、铝合金、木门窗；内外墙一般粉刷；水、电、卫设施。</w:t>
            </w:r>
          </w:p>
        </w:tc>
        <w:tc>
          <w:tcPr>
            <w:tcW w:w="992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880</w:t>
            </w:r>
          </w:p>
        </w:tc>
        <w:tc>
          <w:tcPr>
            <w:tcW w:w="1033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950</w:t>
            </w:r>
          </w:p>
        </w:tc>
      </w:tr>
      <w:tr w:rsidR="00406FA3" w:rsidTr="005B03AC">
        <w:trPr>
          <w:trHeight w:val="319"/>
        </w:trPr>
        <w:tc>
          <w:tcPr>
            <w:tcW w:w="817" w:type="dxa"/>
            <w:vMerge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</w:p>
        </w:tc>
        <w:tc>
          <w:tcPr>
            <w:tcW w:w="750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三</w:t>
            </w:r>
          </w:p>
        </w:tc>
        <w:tc>
          <w:tcPr>
            <w:tcW w:w="5245" w:type="dxa"/>
          </w:tcPr>
          <w:p w:rsidR="00406FA3" w:rsidRDefault="00406FA3" w:rsidP="005B03AC">
            <w:pPr>
              <w:widowControl/>
              <w:jc w:val="left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标准砖墙承重；预制多孔板楼地面；钢、木门窗；一般粉刷；水、电设施。</w:t>
            </w:r>
          </w:p>
        </w:tc>
        <w:tc>
          <w:tcPr>
            <w:tcW w:w="992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720</w:t>
            </w:r>
          </w:p>
        </w:tc>
        <w:tc>
          <w:tcPr>
            <w:tcW w:w="1033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800</w:t>
            </w:r>
          </w:p>
        </w:tc>
      </w:tr>
      <w:tr w:rsidR="00406FA3" w:rsidTr="005B03AC">
        <w:trPr>
          <w:trHeight w:val="319"/>
        </w:trPr>
        <w:tc>
          <w:tcPr>
            <w:tcW w:w="1567" w:type="dxa"/>
            <w:gridSpan w:val="2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砖木结构</w:t>
            </w:r>
          </w:p>
        </w:tc>
        <w:tc>
          <w:tcPr>
            <w:tcW w:w="5245" w:type="dxa"/>
          </w:tcPr>
          <w:p w:rsidR="00406FA3" w:rsidRDefault="00406FA3" w:rsidP="005B03AC">
            <w:pPr>
              <w:widowControl/>
              <w:jc w:val="left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标准砖墙承重；屋面由木屋架或木、砼桁条栓子承重；木或预制多孔板楼面；木门窗；一般粉刷；水、电设施。</w:t>
            </w:r>
          </w:p>
        </w:tc>
        <w:tc>
          <w:tcPr>
            <w:tcW w:w="992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550</w:t>
            </w:r>
          </w:p>
        </w:tc>
        <w:tc>
          <w:tcPr>
            <w:tcW w:w="1033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550</w:t>
            </w:r>
          </w:p>
        </w:tc>
      </w:tr>
      <w:tr w:rsidR="00406FA3" w:rsidTr="005B03AC">
        <w:trPr>
          <w:trHeight w:val="319"/>
        </w:trPr>
        <w:tc>
          <w:tcPr>
            <w:tcW w:w="1567" w:type="dxa"/>
            <w:gridSpan w:val="2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木结构</w:t>
            </w:r>
          </w:p>
        </w:tc>
        <w:tc>
          <w:tcPr>
            <w:tcW w:w="5245" w:type="dxa"/>
          </w:tcPr>
          <w:p w:rsidR="00406FA3" w:rsidRDefault="00406FA3" w:rsidP="005B03AC">
            <w:pPr>
              <w:widowControl/>
              <w:jc w:val="left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木梁、柱承重（墙体仅为分隔、围护），木屋架；木楼面；一般粉刷；木门窗；水、电设施。</w:t>
            </w:r>
          </w:p>
        </w:tc>
        <w:tc>
          <w:tcPr>
            <w:tcW w:w="992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450</w:t>
            </w:r>
          </w:p>
        </w:tc>
        <w:tc>
          <w:tcPr>
            <w:tcW w:w="1033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450</w:t>
            </w:r>
          </w:p>
        </w:tc>
      </w:tr>
      <w:tr w:rsidR="00406FA3" w:rsidTr="005B03AC">
        <w:trPr>
          <w:trHeight w:val="319"/>
        </w:trPr>
        <w:tc>
          <w:tcPr>
            <w:tcW w:w="1567" w:type="dxa"/>
            <w:gridSpan w:val="2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简易结构</w:t>
            </w:r>
          </w:p>
        </w:tc>
        <w:tc>
          <w:tcPr>
            <w:tcW w:w="5245" w:type="dxa"/>
          </w:tcPr>
          <w:p w:rsidR="00406FA3" w:rsidRDefault="00406FA3" w:rsidP="005B03AC">
            <w:pPr>
              <w:widowControl/>
              <w:jc w:val="left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半砖墙、毛石、杂乱砖墙承重或木柱承重；较差木楼面；小青瓦、平瓦屋面。</w:t>
            </w:r>
          </w:p>
        </w:tc>
        <w:tc>
          <w:tcPr>
            <w:tcW w:w="992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450</w:t>
            </w:r>
          </w:p>
        </w:tc>
        <w:tc>
          <w:tcPr>
            <w:tcW w:w="1033" w:type="dxa"/>
            <w:vAlign w:val="center"/>
          </w:tcPr>
          <w:p w:rsidR="00406FA3" w:rsidRDefault="00406FA3" w:rsidP="005B03AC">
            <w:pPr>
              <w:widowControl/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450</w:t>
            </w:r>
          </w:p>
        </w:tc>
      </w:tr>
    </w:tbl>
    <w:p w:rsidR="00406FA3" w:rsidRDefault="00406FA3" w:rsidP="00406FA3">
      <w:pPr>
        <w:widowControl/>
        <w:shd w:val="clear" w:color="auto" w:fill="FFFFFF"/>
        <w:spacing w:before="100" w:beforeAutospacing="1"/>
        <w:rPr>
          <w:rFonts w:ascii="仿宋_GB2312" w:eastAsia="仿宋_GB2312" w:hAnsi="黑体" w:cs="黑体"/>
          <w:bCs/>
          <w:kern w:val="0"/>
          <w:sz w:val="24"/>
        </w:rPr>
      </w:pPr>
      <w:r>
        <w:rPr>
          <w:rFonts w:ascii="仿宋_GB2312" w:eastAsia="仿宋_GB2312" w:hAnsi="黑体" w:cs="黑体" w:hint="eastAsia"/>
          <w:bCs/>
          <w:kern w:val="0"/>
          <w:sz w:val="24"/>
        </w:rPr>
        <w:t>备注：</w:t>
      </w:r>
    </w:p>
    <w:p w:rsidR="00406FA3" w:rsidRDefault="00406FA3" w:rsidP="00406FA3">
      <w:pPr>
        <w:widowControl/>
        <w:shd w:val="clear" w:color="auto" w:fill="FFFFFF"/>
        <w:ind w:firstLineChars="300" w:firstLine="720"/>
        <w:rPr>
          <w:rFonts w:ascii="仿宋_GB2312" w:eastAsia="仿宋_GB2312" w:hAnsi="黑体" w:cs="黑体"/>
          <w:bCs/>
          <w:kern w:val="0"/>
          <w:sz w:val="24"/>
        </w:rPr>
      </w:pPr>
      <w:r>
        <w:rPr>
          <w:rFonts w:ascii="仿宋_GB2312" w:eastAsia="仿宋_GB2312" w:hAnsi="黑体" w:cs="黑体" w:hint="eastAsia"/>
          <w:bCs/>
          <w:kern w:val="0"/>
          <w:sz w:val="24"/>
        </w:rPr>
        <w:t>1、拆除钢混，砖混结构的非住宅，如实际建筑层高与标准层高有差异的每超过（不足）0.1米，重置价格相应增（减）2%。营业、办公用房标准层高为3.3米，工业、仓储等用房标准层高为4.5米。</w:t>
      </w:r>
    </w:p>
    <w:p w:rsidR="006E31D3" w:rsidRPr="00406FA3" w:rsidRDefault="00406FA3" w:rsidP="00406FA3">
      <w:pPr>
        <w:widowControl/>
        <w:shd w:val="clear" w:color="auto" w:fill="FFFFFF"/>
        <w:ind w:firstLineChars="300" w:firstLine="720"/>
      </w:pPr>
      <w:r>
        <w:rPr>
          <w:rFonts w:ascii="仿宋_GB2312" w:eastAsia="仿宋_GB2312" w:hAnsi="黑体" w:cs="黑体" w:hint="eastAsia"/>
          <w:bCs/>
          <w:kern w:val="0"/>
          <w:sz w:val="24"/>
        </w:rPr>
        <w:t>2、卫生</w:t>
      </w:r>
      <w:r>
        <w:rPr>
          <w:rFonts w:ascii="仿宋_GB2312" w:eastAsia="仿宋_GB2312" w:hAnsi="黑体" w:cs="黑体" w:hint="eastAsia"/>
          <w:bCs/>
          <w:kern w:val="0"/>
          <w:sz w:val="24"/>
        </w:rPr>
        <w:t>设施是指应当具备符合国际或省标的化粪池</w:t>
      </w:r>
    </w:p>
    <w:sectPr w:rsidR="006E31D3" w:rsidRPr="00406FA3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6FA3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:rsidR="00000000" w:rsidRDefault="00406F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6FA3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3175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06FA3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406FA3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27.85pt;margin-top:0;width:23.3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" filled="f" stroked="f">
              <v:textbox style="mso-fit-shape-to-text:t" inset="0,0,0,0">
                <w:txbxContent>
                  <w:p w:rsidR="00000000" w:rsidRDefault="00406FA3">
                    <w:pPr>
                      <w:pStyle w:val="a5"/>
                      <w:jc w:val="right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Pr="00406FA3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406FA3">
    <w:pPr>
      <w:pStyle w:val="a5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6FA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6FA3">
    <w:pPr>
      <w:pStyle w:val="a3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A3"/>
    <w:rsid w:val="00406FA3"/>
    <w:rsid w:val="006E31D3"/>
    <w:rsid w:val="00B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0E1C3"/>
  <w15:chartTrackingRefBased/>
  <w15:docId w15:val="{BBC78423-85D0-4849-8B8C-3C20ECB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6F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406FA3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qFormat/>
    <w:rsid w:val="00406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6FA3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qFormat/>
    <w:rsid w:val="00406FA3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2019-04-08T09:27:00Z</dcterms:created>
  <dcterms:modified xsi:type="dcterms:W3CDTF">2019-04-08T09:28:00Z</dcterms:modified>
</cp:coreProperties>
</file>