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55" w:rsidRDefault="00606B55" w:rsidP="00606B55">
      <w:pPr>
        <w:spacing w:line="540" w:lineRule="exact"/>
        <w:jc w:val="center"/>
        <w:rPr>
          <w:rFonts w:ascii="方正小标宋简体" w:eastAsia="方正小标宋简体" w:hAnsi="宋体" w:cs="方正小标宋简体"/>
          <w:sz w:val="44"/>
          <w:szCs w:val="44"/>
        </w:rPr>
      </w:pPr>
    </w:p>
    <w:p w:rsidR="00606B55" w:rsidRPr="00606B55" w:rsidRDefault="00606B55" w:rsidP="00606B55">
      <w:pPr>
        <w:spacing w:line="540" w:lineRule="exact"/>
        <w:jc w:val="center"/>
        <w:rPr>
          <w:rFonts w:ascii="方正小标宋简体" w:eastAsia="方正小标宋简体" w:hAnsi="宋体" w:cs="方正小标宋简体"/>
          <w:sz w:val="44"/>
          <w:szCs w:val="44"/>
        </w:rPr>
      </w:pPr>
      <w:r w:rsidRPr="00606B55">
        <w:rPr>
          <w:rFonts w:ascii="方正小标宋简体" w:eastAsia="方正小标宋简体" w:hAnsi="宋体" w:cs="方正小标宋简体" w:hint="eastAsia"/>
          <w:sz w:val="44"/>
          <w:szCs w:val="44"/>
        </w:rPr>
        <w:t>宁波市发展改革委</w:t>
      </w:r>
      <w:r w:rsidRPr="00606B55">
        <w:rPr>
          <w:rFonts w:ascii="方正小标宋简体" w:eastAsia="方正小标宋简体" w:hAnsi="宋体" w:cs="方正小标宋简体"/>
          <w:sz w:val="44"/>
          <w:szCs w:val="44"/>
        </w:rPr>
        <w:t>201</w:t>
      </w:r>
      <w:r w:rsidRPr="00606B55">
        <w:rPr>
          <w:rFonts w:ascii="方正小标宋简体" w:eastAsia="方正小标宋简体" w:hAnsi="宋体" w:cs="方正小标宋简体" w:hint="eastAsia"/>
          <w:sz w:val="44"/>
          <w:szCs w:val="44"/>
        </w:rPr>
        <w:t>6年政府信息公开</w:t>
      </w:r>
    </w:p>
    <w:p w:rsidR="00606B55" w:rsidRPr="00606B55" w:rsidRDefault="00606B55" w:rsidP="00606B55">
      <w:pPr>
        <w:spacing w:line="540" w:lineRule="exact"/>
        <w:jc w:val="center"/>
        <w:rPr>
          <w:rFonts w:ascii="方正小标宋简体" w:eastAsia="方正小标宋简体" w:hAnsi="宋体" w:cs="方正小标宋简体"/>
          <w:sz w:val="44"/>
          <w:szCs w:val="44"/>
        </w:rPr>
      </w:pPr>
      <w:r w:rsidRPr="00606B55">
        <w:rPr>
          <w:rFonts w:ascii="方正小标宋简体" w:eastAsia="方正小标宋简体" w:hAnsi="宋体" w:cs="方正小标宋简体" w:hint="eastAsia"/>
          <w:sz w:val="44"/>
          <w:szCs w:val="44"/>
        </w:rPr>
        <w:t>年度报告</w:t>
      </w:r>
    </w:p>
    <w:p w:rsidR="00606B55" w:rsidRDefault="00606B55" w:rsidP="00606B55">
      <w:pPr>
        <w:spacing w:line="560" w:lineRule="exact"/>
        <w:ind w:firstLineChars="200" w:firstLine="640"/>
        <w:rPr>
          <w:rFonts w:ascii="仿宋_GB2312" w:eastAsia="仿宋_GB2312" w:hAnsi="仿宋" w:cs="仿宋_GB2312"/>
          <w:kern w:val="0"/>
          <w:sz w:val="32"/>
          <w:szCs w:val="32"/>
        </w:rPr>
      </w:pPr>
    </w:p>
    <w:p w:rsidR="000A27C1" w:rsidRDefault="000A27C1" w:rsidP="00EE1DFC">
      <w:pPr>
        <w:snapToGrid w:val="0"/>
        <w:spacing w:beforeLines="50" w:before="157" w:afterLines="50" w:after="157" w:line="580" w:lineRule="exact"/>
        <w:ind w:firstLineChars="200" w:firstLine="640"/>
      </w:pPr>
      <w:r>
        <w:rPr>
          <w:rFonts w:ascii="仿宋_GB2312" w:eastAsia="仿宋_GB2312" w:hAnsi="仿宋" w:hint="eastAsia"/>
          <w:sz w:val="32"/>
          <w:szCs w:val="32"/>
        </w:rPr>
        <w:t>本年报是根据《政府信息公开条例》的要求，由宁波市发展和改革委员会编制。年报包括概述、</w:t>
      </w:r>
      <w:r w:rsidR="00EC4EBB">
        <w:rPr>
          <w:rFonts w:ascii="仿宋_GB2312" w:eastAsia="仿宋_GB2312" w:hAnsi="仿宋" w:hint="eastAsia"/>
          <w:sz w:val="32"/>
          <w:szCs w:val="32"/>
        </w:rPr>
        <w:t>政府信息</w:t>
      </w:r>
      <w:r>
        <w:rPr>
          <w:rFonts w:ascii="仿宋_GB2312" w:eastAsia="仿宋_GB2312" w:hAnsi="仿宋" w:hint="eastAsia"/>
          <w:sz w:val="32"/>
          <w:szCs w:val="32"/>
        </w:rPr>
        <w:t>主动公开情况、</w:t>
      </w:r>
      <w:r w:rsidR="00EC4EBB" w:rsidRPr="00EC4EBB">
        <w:rPr>
          <w:rFonts w:ascii="仿宋_GB2312" w:eastAsia="仿宋_GB2312" w:hAnsi="仿宋" w:hint="eastAsia"/>
          <w:sz w:val="32"/>
          <w:szCs w:val="32"/>
        </w:rPr>
        <w:t>重点领域政府信息主动公开情况</w:t>
      </w:r>
      <w:r w:rsidR="00EC4EBB">
        <w:rPr>
          <w:rFonts w:ascii="仿宋_GB2312" w:eastAsia="仿宋_GB2312" w:hAnsi="仿宋" w:hint="eastAsia"/>
          <w:sz w:val="32"/>
          <w:szCs w:val="32"/>
        </w:rPr>
        <w:t>、政府信息</w:t>
      </w:r>
      <w:r>
        <w:rPr>
          <w:rFonts w:ascii="仿宋_GB2312" w:eastAsia="仿宋_GB2312" w:hAnsi="仿宋" w:hint="eastAsia"/>
          <w:sz w:val="32"/>
          <w:szCs w:val="32"/>
        </w:rPr>
        <w:t>依申请情况、政府信息公开收费及减免情况、行政复议或提起行政诉讼的情况、存在的主要问题和改进措施、其他需要报告的事项等内容。年报中的统计数据期限自2016年1月1日起到2016年12月31日止。从市政府信息公开网、宁波</w:t>
      </w:r>
      <w:proofErr w:type="gramStart"/>
      <w:r>
        <w:rPr>
          <w:rFonts w:ascii="仿宋_GB2312" w:eastAsia="仿宋_GB2312" w:hAnsi="仿宋" w:hint="eastAsia"/>
          <w:sz w:val="32"/>
          <w:szCs w:val="32"/>
        </w:rPr>
        <w:t>市发改委</w:t>
      </w:r>
      <w:proofErr w:type="gramEnd"/>
      <w:r>
        <w:rPr>
          <w:rFonts w:ascii="仿宋_GB2312" w:eastAsia="仿宋_GB2312" w:hAnsi="仿宋" w:hint="eastAsia"/>
          <w:sz w:val="32"/>
          <w:szCs w:val="32"/>
        </w:rPr>
        <w:t>网站（http://www.nbdpc.gov.cn）上可下载本年报的电子版。如对本报告有疑问，请联系：宁波发展和改革委员会；地址：宁波市江东区</w:t>
      </w:r>
      <w:proofErr w:type="gramStart"/>
      <w:r>
        <w:rPr>
          <w:rFonts w:ascii="仿宋_GB2312" w:eastAsia="仿宋_GB2312" w:hAnsi="仿宋" w:hint="eastAsia"/>
          <w:sz w:val="32"/>
          <w:szCs w:val="32"/>
        </w:rPr>
        <w:t>和济街118号</w:t>
      </w:r>
      <w:proofErr w:type="gramEnd"/>
      <w:r>
        <w:rPr>
          <w:rFonts w:ascii="仿宋_GB2312" w:eastAsia="仿宋_GB2312" w:hAnsi="仿宋" w:hint="eastAsia"/>
          <w:sz w:val="32"/>
          <w:szCs w:val="32"/>
        </w:rPr>
        <w:t>，邮编：315040；电话：0574-89186882。</w:t>
      </w:r>
    </w:p>
    <w:p w:rsidR="000A27C1" w:rsidRPr="000A27C1" w:rsidRDefault="000A27C1"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sidRPr="000A27C1">
        <w:rPr>
          <w:rFonts w:ascii="黑体" w:eastAsia="黑体" w:hAnsi="黑体" w:cs="黑体" w:hint="eastAsia"/>
          <w:sz w:val="32"/>
          <w:szCs w:val="32"/>
        </w:rPr>
        <w:t>一、概述</w:t>
      </w:r>
    </w:p>
    <w:p w:rsidR="000A27C1" w:rsidRDefault="000A27C1" w:rsidP="00EE1DFC">
      <w:pPr>
        <w:snapToGrid w:val="0"/>
        <w:spacing w:beforeLines="50" w:before="157" w:afterLines="50" w:after="157"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2016年，市发展改革委按照市政府的工作部署，认真贯彻落实党的十八届三中、四中、五中、六中全会关于政府信息公开的精神及《政府信息公开条例》，围绕政府信息公开工作要点，本着公开公正、规范透明、便民高效、廉政勤政的原则，认真履行了政府信息公开义务。</w:t>
      </w:r>
    </w:p>
    <w:p w:rsidR="000A27C1" w:rsidRDefault="000A27C1" w:rsidP="00EE1DFC">
      <w:pPr>
        <w:topLinePunct/>
        <w:adjustRightInd w:val="0"/>
        <w:snapToGrid w:val="0"/>
        <w:spacing w:beforeLines="50" w:before="157" w:afterLines="50" w:after="157" w:line="580" w:lineRule="exact"/>
        <w:ind w:firstLineChars="200" w:firstLine="640"/>
        <w:rPr>
          <w:rFonts w:ascii="仿宋_GB2312" w:eastAsia="仿宋_GB2312" w:cs="Times New Roman"/>
          <w:color w:val="333333"/>
          <w:sz w:val="32"/>
          <w:szCs w:val="32"/>
        </w:rPr>
      </w:pPr>
      <w:r w:rsidRPr="0077247B">
        <w:rPr>
          <w:rFonts w:ascii="楷体_GB2312" w:eastAsia="楷体_GB2312" w:hAnsi="楷体_GB2312" w:cs="楷体_GB2312" w:hint="eastAsia"/>
          <w:color w:val="333333"/>
          <w:sz w:val="32"/>
          <w:szCs w:val="32"/>
        </w:rPr>
        <w:t>一是以有力的组织领导保证信息公开责任层层落实</w:t>
      </w:r>
      <w:r w:rsidRPr="006A5311">
        <w:rPr>
          <w:rFonts w:ascii="仿宋_GB2312" w:eastAsia="仿宋_GB2312" w:cs="Times New Roman" w:hint="eastAsia"/>
          <w:color w:val="333333"/>
          <w:sz w:val="32"/>
          <w:szCs w:val="32"/>
        </w:rPr>
        <w:t>。</w:t>
      </w:r>
      <w:proofErr w:type="gramStart"/>
      <w:r w:rsidRPr="006A5311">
        <w:rPr>
          <w:rFonts w:ascii="仿宋_GB2312" w:eastAsia="仿宋_GB2312" w:cs="Times New Roman" w:hint="eastAsia"/>
          <w:color w:val="333333"/>
          <w:sz w:val="32"/>
          <w:szCs w:val="32"/>
        </w:rPr>
        <w:t>委党</w:t>
      </w:r>
      <w:r w:rsidR="00E739D2">
        <w:rPr>
          <w:rFonts w:ascii="仿宋_GB2312" w:eastAsia="仿宋_GB2312" w:cs="Times New Roman" w:hint="eastAsia"/>
          <w:color w:val="333333"/>
          <w:sz w:val="32"/>
          <w:szCs w:val="32"/>
        </w:rPr>
        <w:t>委</w:t>
      </w:r>
      <w:r w:rsidRPr="006A5311">
        <w:rPr>
          <w:rFonts w:ascii="仿宋_GB2312" w:eastAsia="仿宋_GB2312" w:cs="Times New Roman" w:hint="eastAsia"/>
          <w:color w:val="333333"/>
          <w:sz w:val="32"/>
          <w:szCs w:val="32"/>
        </w:rPr>
        <w:t>明确</w:t>
      </w:r>
      <w:r w:rsidR="00E739D2">
        <w:rPr>
          <w:rFonts w:ascii="仿宋_GB2312" w:eastAsia="仿宋_GB2312" w:cs="Times New Roman" w:hint="eastAsia"/>
          <w:color w:val="333333"/>
          <w:sz w:val="32"/>
          <w:szCs w:val="32"/>
        </w:rPr>
        <w:t>委</w:t>
      </w:r>
      <w:proofErr w:type="gramEnd"/>
      <w:r w:rsidR="00E739D2">
        <w:rPr>
          <w:rFonts w:ascii="仿宋_GB2312" w:eastAsia="仿宋_GB2312" w:cs="Times New Roman" w:hint="eastAsia"/>
          <w:color w:val="333333"/>
          <w:sz w:val="32"/>
          <w:szCs w:val="32"/>
        </w:rPr>
        <w:t>一名副主任具体牵头该项工作，</w:t>
      </w:r>
      <w:r w:rsidRPr="006A5311">
        <w:rPr>
          <w:rFonts w:ascii="仿宋_GB2312" w:eastAsia="仿宋_GB2312" w:cs="Times New Roman" w:hint="eastAsia"/>
          <w:color w:val="333333"/>
          <w:sz w:val="32"/>
          <w:szCs w:val="32"/>
        </w:rPr>
        <w:t>办公室</w:t>
      </w:r>
      <w:r>
        <w:rPr>
          <w:rFonts w:ascii="仿宋_GB2312" w:eastAsia="仿宋_GB2312" w:cs="Times New Roman" w:hint="eastAsia"/>
          <w:color w:val="333333"/>
          <w:sz w:val="32"/>
          <w:szCs w:val="32"/>
        </w:rPr>
        <w:t>负责政府信息公开</w:t>
      </w:r>
      <w:r w:rsidR="00E739D2">
        <w:rPr>
          <w:rFonts w:ascii="仿宋_GB2312" w:eastAsia="仿宋_GB2312" w:cs="Times New Roman" w:hint="eastAsia"/>
          <w:color w:val="333333"/>
          <w:sz w:val="32"/>
          <w:szCs w:val="32"/>
        </w:rPr>
        <w:lastRenderedPageBreak/>
        <w:t>及统筹协调</w:t>
      </w:r>
      <w:r>
        <w:rPr>
          <w:rFonts w:ascii="仿宋_GB2312" w:eastAsia="仿宋_GB2312" w:cs="Times New Roman" w:hint="eastAsia"/>
          <w:color w:val="333333"/>
          <w:sz w:val="32"/>
          <w:szCs w:val="32"/>
        </w:rPr>
        <w:t>工作，法规处负责依申请公开的法制审核</w:t>
      </w:r>
      <w:r w:rsidR="00E739D2">
        <w:rPr>
          <w:rFonts w:ascii="仿宋_GB2312" w:eastAsia="仿宋_GB2312" w:cs="Times New Roman" w:hint="eastAsia"/>
          <w:color w:val="333333"/>
          <w:sz w:val="32"/>
          <w:szCs w:val="32"/>
        </w:rPr>
        <w:t>，各</w:t>
      </w:r>
      <w:r>
        <w:rPr>
          <w:rFonts w:ascii="仿宋_GB2312" w:eastAsia="仿宋_GB2312" w:cs="Times New Roman" w:hint="eastAsia"/>
          <w:color w:val="333333"/>
          <w:sz w:val="32"/>
          <w:szCs w:val="32"/>
        </w:rPr>
        <w:t>处室实行处长负责制，并指定一名工作人员具体负责本处室的信息公开。全委上下形成“一级抓一级、层层</w:t>
      </w:r>
      <w:r w:rsidR="00E739D2">
        <w:rPr>
          <w:rFonts w:ascii="仿宋_GB2312" w:eastAsia="仿宋_GB2312" w:cs="Times New Roman" w:hint="eastAsia"/>
          <w:color w:val="333333"/>
          <w:sz w:val="32"/>
          <w:szCs w:val="32"/>
        </w:rPr>
        <w:t>抓</w:t>
      </w:r>
      <w:r>
        <w:rPr>
          <w:rFonts w:ascii="仿宋_GB2312" w:eastAsia="仿宋_GB2312" w:cs="Times New Roman" w:hint="eastAsia"/>
          <w:color w:val="333333"/>
          <w:sz w:val="32"/>
          <w:szCs w:val="32"/>
        </w:rPr>
        <w:t>落实”的工作机制，为政府信息公开的顺利开展提供有力的组织和队伍保障。</w:t>
      </w:r>
    </w:p>
    <w:p w:rsidR="000A27C1" w:rsidRDefault="000A27C1" w:rsidP="00EE1DFC">
      <w:pPr>
        <w:topLinePunct/>
        <w:adjustRightInd w:val="0"/>
        <w:snapToGrid w:val="0"/>
        <w:spacing w:beforeLines="50" w:before="157" w:afterLines="50" w:after="157" w:line="580" w:lineRule="exact"/>
        <w:ind w:firstLineChars="200" w:firstLine="640"/>
        <w:rPr>
          <w:rFonts w:ascii="仿宋_GB2312" w:eastAsia="仿宋_GB2312" w:cs="Times New Roman"/>
          <w:color w:val="333333"/>
          <w:sz w:val="32"/>
          <w:szCs w:val="32"/>
        </w:rPr>
      </w:pPr>
      <w:r w:rsidRPr="0077247B">
        <w:rPr>
          <w:rFonts w:ascii="楷体_GB2312" w:eastAsia="楷体_GB2312" w:hAnsi="楷体_GB2312" w:cs="楷体_GB2312" w:hint="eastAsia"/>
          <w:color w:val="333333"/>
          <w:sz w:val="32"/>
          <w:szCs w:val="32"/>
        </w:rPr>
        <w:t>二是以规范的制度机制保证信息公开工作有序开展。</w:t>
      </w:r>
      <w:r>
        <w:rPr>
          <w:rFonts w:ascii="仿宋_GB2312" w:eastAsia="仿宋_GB2312" w:cs="Times New Roman" w:hint="eastAsia"/>
          <w:color w:val="333333"/>
          <w:sz w:val="32"/>
          <w:szCs w:val="32"/>
        </w:rPr>
        <w:t>对主动公开的，明确要求</w:t>
      </w:r>
      <w:r w:rsidR="00E739D2">
        <w:rPr>
          <w:rFonts w:ascii="仿宋_GB2312" w:eastAsia="仿宋_GB2312" w:cs="Times New Roman" w:hint="eastAsia"/>
          <w:color w:val="333333"/>
          <w:sz w:val="32"/>
          <w:szCs w:val="32"/>
        </w:rPr>
        <w:t>责任</w:t>
      </w:r>
      <w:r>
        <w:rPr>
          <w:rFonts w:ascii="仿宋_GB2312" w:eastAsia="仿宋_GB2312" w:cs="Times New Roman" w:hint="eastAsia"/>
          <w:color w:val="333333"/>
          <w:sz w:val="32"/>
          <w:szCs w:val="32"/>
        </w:rPr>
        <w:t>处室及时申报，办公室事前审核，准确把握公开范围、形式和时机；对依申请公开，由办公室统一受理，提出办理意见，法规处提出法制审核意见，最后报分管主任审定。建立保密审查机制，明确审查程序和责任人，正确处理公开和保密关系。办公室适时通报信息公开情况。</w:t>
      </w:r>
    </w:p>
    <w:p w:rsidR="000A27C1" w:rsidRPr="00EB2889" w:rsidRDefault="000A27C1" w:rsidP="00EE1DFC">
      <w:pPr>
        <w:topLinePunct/>
        <w:adjustRightInd w:val="0"/>
        <w:snapToGrid w:val="0"/>
        <w:spacing w:beforeLines="50" w:before="157" w:afterLines="50" w:after="157" w:line="580" w:lineRule="exact"/>
        <w:ind w:firstLineChars="200" w:firstLine="640"/>
        <w:rPr>
          <w:rFonts w:ascii="仿宋_GB2312" w:eastAsia="仿宋_GB2312" w:cs="Times New Roman"/>
          <w:color w:val="333333"/>
          <w:sz w:val="32"/>
          <w:szCs w:val="32"/>
        </w:rPr>
      </w:pPr>
      <w:r w:rsidRPr="0077247B">
        <w:rPr>
          <w:rFonts w:ascii="楷体_GB2312" w:eastAsia="楷体_GB2312" w:hAnsi="楷体_GB2312" w:cs="楷体_GB2312" w:hint="eastAsia"/>
          <w:color w:val="333333"/>
          <w:sz w:val="32"/>
          <w:szCs w:val="32"/>
        </w:rPr>
        <w:t>三是以主动的服务意识推动信息公开效果有序透明。</w:t>
      </w:r>
      <w:r>
        <w:rPr>
          <w:rFonts w:ascii="仿宋_GB2312" w:eastAsia="仿宋_GB2312" w:cs="Times New Roman" w:hint="eastAsia"/>
          <w:color w:val="333333"/>
          <w:sz w:val="32"/>
          <w:szCs w:val="32"/>
        </w:rPr>
        <w:t>按工作要点，把涉及群众和企业切身利益的各类权力运行过程作为信息公开的重点内容，对决策、执行、结果等信息依法公开，对权力事项办理办事流程、完成时限、受理人及联系电话等信息主动公开。通过依申请公开、主任信箱等方式，及时向社会公众、服务对象和基层单位提供信息和解决问题，提</w:t>
      </w:r>
      <w:r w:rsidR="00E739D2">
        <w:rPr>
          <w:rFonts w:ascii="仿宋_GB2312" w:eastAsia="仿宋_GB2312" w:cs="Times New Roman" w:hint="eastAsia"/>
          <w:color w:val="333333"/>
          <w:sz w:val="32"/>
          <w:szCs w:val="32"/>
        </w:rPr>
        <w:t>高</w:t>
      </w:r>
      <w:r>
        <w:rPr>
          <w:rFonts w:ascii="仿宋_GB2312" w:eastAsia="仿宋_GB2312" w:cs="Times New Roman" w:hint="eastAsia"/>
          <w:color w:val="333333"/>
          <w:sz w:val="32"/>
          <w:szCs w:val="32"/>
        </w:rPr>
        <w:t>信息公开工作的质量、透明度。</w:t>
      </w:r>
    </w:p>
    <w:p w:rsidR="004716C0" w:rsidRPr="004716C0" w:rsidRDefault="004716C0"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sidRPr="004716C0">
        <w:rPr>
          <w:rFonts w:ascii="黑体" w:eastAsia="黑体" w:hAnsi="黑体" w:cs="黑体" w:hint="eastAsia"/>
          <w:sz w:val="32"/>
          <w:szCs w:val="32"/>
        </w:rPr>
        <w:t>二、政府信息</w:t>
      </w:r>
      <w:r w:rsidR="005F19A2" w:rsidRPr="004716C0">
        <w:rPr>
          <w:rFonts w:ascii="黑体" w:eastAsia="黑体" w:hAnsi="黑体" w:cs="黑体" w:hint="eastAsia"/>
          <w:sz w:val="32"/>
          <w:szCs w:val="32"/>
        </w:rPr>
        <w:t>主动公开</w:t>
      </w:r>
      <w:r w:rsidRPr="004716C0">
        <w:rPr>
          <w:rFonts w:ascii="黑体" w:eastAsia="黑体" w:hAnsi="黑体" w:cs="黑体" w:hint="eastAsia"/>
          <w:sz w:val="32"/>
          <w:szCs w:val="32"/>
        </w:rPr>
        <w:t>情况</w:t>
      </w:r>
    </w:p>
    <w:p w:rsidR="000D41F9" w:rsidRDefault="001B0D10" w:rsidP="002B1FB5">
      <w:pPr>
        <w:adjustRightInd w:val="0"/>
        <w:snapToGrid w:val="0"/>
        <w:spacing w:beforeLines="50" w:before="157" w:afterLines="50" w:after="157" w:line="580" w:lineRule="exact"/>
        <w:ind w:firstLine="645"/>
        <w:rPr>
          <w:rFonts w:ascii="黑体" w:eastAsia="黑体" w:hAnsi="黑体" w:cs="黑体"/>
          <w:sz w:val="32"/>
          <w:szCs w:val="32"/>
        </w:rPr>
      </w:pPr>
      <w:r>
        <w:rPr>
          <w:rFonts w:ascii="仿宋_GB2312" w:eastAsia="仿宋_GB2312" w:hAnsi="仿宋" w:hint="eastAsia"/>
          <w:sz w:val="32"/>
          <w:szCs w:val="32"/>
        </w:rPr>
        <w:t>截止</w:t>
      </w:r>
      <w:r w:rsidR="00320D71">
        <w:rPr>
          <w:rFonts w:ascii="仿宋_GB2312" w:eastAsia="仿宋_GB2312" w:hAnsi="仿宋" w:hint="eastAsia"/>
          <w:sz w:val="32"/>
          <w:szCs w:val="32"/>
        </w:rPr>
        <w:t>2016年</w:t>
      </w:r>
      <w:r>
        <w:rPr>
          <w:rFonts w:ascii="仿宋_GB2312" w:eastAsia="仿宋_GB2312" w:hAnsi="仿宋" w:hint="eastAsia"/>
          <w:sz w:val="32"/>
          <w:szCs w:val="32"/>
        </w:rPr>
        <w:t>12月</w:t>
      </w:r>
      <w:r w:rsidR="00320D71">
        <w:rPr>
          <w:rFonts w:ascii="仿宋_GB2312" w:eastAsia="仿宋_GB2312" w:hAnsi="仿宋" w:hint="eastAsia"/>
          <w:sz w:val="32"/>
          <w:szCs w:val="32"/>
        </w:rPr>
        <w:t>31</w:t>
      </w:r>
      <w:r>
        <w:rPr>
          <w:rFonts w:ascii="仿宋_GB2312" w:eastAsia="仿宋_GB2312" w:hAnsi="仿宋" w:hint="eastAsia"/>
          <w:sz w:val="32"/>
          <w:szCs w:val="32"/>
        </w:rPr>
        <w:t>日,</w:t>
      </w:r>
      <w:r w:rsidR="00385941">
        <w:rPr>
          <w:rFonts w:ascii="仿宋_GB2312" w:eastAsia="仿宋_GB2312" w:hAnsi="仿宋" w:hint="eastAsia"/>
          <w:sz w:val="32"/>
          <w:szCs w:val="32"/>
        </w:rPr>
        <w:t>我委在市政府信息公开管理系统中主动公开政府信息</w:t>
      </w:r>
      <w:r w:rsidR="00385941">
        <w:rPr>
          <w:rFonts w:ascii="仿宋_GB2312" w:eastAsia="仿宋_GB2312" w:hAnsi="仿宋"/>
          <w:sz w:val="32"/>
          <w:szCs w:val="32"/>
        </w:rPr>
        <w:t>1047</w:t>
      </w:r>
      <w:r w:rsidR="00385941">
        <w:rPr>
          <w:rFonts w:ascii="仿宋_GB2312" w:eastAsia="仿宋_GB2312" w:hAnsi="仿宋" w:hint="eastAsia"/>
          <w:sz w:val="32"/>
          <w:szCs w:val="32"/>
        </w:rPr>
        <w:t>条，其中工作信息</w:t>
      </w:r>
      <w:r w:rsidR="00385941">
        <w:rPr>
          <w:rFonts w:ascii="仿宋_GB2312" w:eastAsia="仿宋_GB2312" w:hAnsi="仿宋"/>
          <w:sz w:val="32"/>
          <w:szCs w:val="32"/>
        </w:rPr>
        <w:t>733</w:t>
      </w:r>
      <w:r w:rsidR="00385941">
        <w:rPr>
          <w:rFonts w:ascii="仿宋_GB2312" w:eastAsia="仿宋_GB2312" w:hAnsi="仿宋" w:hint="eastAsia"/>
          <w:sz w:val="32"/>
          <w:szCs w:val="32"/>
        </w:rPr>
        <w:t>条，</w:t>
      </w:r>
      <w:proofErr w:type="gramStart"/>
      <w:r w:rsidR="00385941">
        <w:rPr>
          <w:rFonts w:ascii="仿宋_GB2312" w:eastAsia="仿宋_GB2312" w:hAnsi="仿宋" w:hint="eastAsia"/>
          <w:sz w:val="32"/>
          <w:szCs w:val="32"/>
        </w:rPr>
        <w:t>占公开总</w:t>
      </w:r>
      <w:proofErr w:type="gramEnd"/>
      <w:r w:rsidR="00385941">
        <w:rPr>
          <w:rFonts w:ascii="仿宋_GB2312" w:eastAsia="仿宋_GB2312" w:hAnsi="仿宋" w:hint="eastAsia"/>
          <w:sz w:val="32"/>
          <w:szCs w:val="32"/>
        </w:rPr>
        <w:t>信息量的</w:t>
      </w:r>
      <w:r w:rsidR="00385941">
        <w:rPr>
          <w:rFonts w:ascii="仿宋_GB2312" w:eastAsia="仿宋_GB2312" w:hAnsi="仿宋"/>
          <w:sz w:val="32"/>
          <w:szCs w:val="32"/>
        </w:rPr>
        <w:t>70.01</w:t>
      </w:r>
      <w:r w:rsidR="00385941">
        <w:rPr>
          <w:rFonts w:ascii="仿宋_GB2312" w:eastAsia="仿宋_GB2312" w:hAnsi="仿宋" w:hint="eastAsia"/>
          <w:sz w:val="32"/>
          <w:szCs w:val="32"/>
        </w:rPr>
        <w:t>%；财政信息（含招投标信息）</w:t>
      </w:r>
      <w:r w:rsidR="00385941">
        <w:rPr>
          <w:rFonts w:ascii="仿宋_GB2312" w:eastAsia="仿宋_GB2312" w:hAnsi="仿宋"/>
          <w:sz w:val="32"/>
          <w:szCs w:val="32"/>
        </w:rPr>
        <w:t>208</w:t>
      </w:r>
      <w:r w:rsidR="00385941">
        <w:rPr>
          <w:rFonts w:ascii="仿宋_GB2312" w:eastAsia="仿宋_GB2312" w:hAnsi="仿宋" w:hint="eastAsia"/>
          <w:sz w:val="32"/>
          <w:szCs w:val="32"/>
        </w:rPr>
        <w:t>条，占主动公开总信息量的</w:t>
      </w:r>
      <w:r w:rsidR="00385941">
        <w:rPr>
          <w:rFonts w:ascii="仿宋_GB2312" w:eastAsia="仿宋_GB2312" w:hAnsi="仿宋"/>
          <w:sz w:val="32"/>
          <w:szCs w:val="32"/>
        </w:rPr>
        <w:t>19.87</w:t>
      </w:r>
      <w:r w:rsidR="00385941">
        <w:rPr>
          <w:rFonts w:ascii="仿宋_GB2312" w:eastAsia="仿宋_GB2312" w:hAnsi="仿宋" w:hint="eastAsia"/>
          <w:sz w:val="32"/>
          <w:szCs w:val="32"/>
        </w:rPr>
        <w:t>%；法规公文</w:t>
      </w:r>
      <w:r w:rsidR="00385941">
        <w:rPr>
          <w:rFonts w:ascii="仿宋_GB2312" w:eastAsia="仿宋_GB2312" w:hAnsi="仿宋"/>
          <w:sz w:val="32"/>
          <w:szCs w:val="32"/>
        </w:rPr>
        <w:t>15</w:t>
      </w:r>
      <w:r w:rsidR="00385941">
        <w:rPr>
          <w:rFonts w:ascii="仿宋_GB2312" w:eastAsia="仿宋_GB2312" w:hAnsi="仿宋" w:hint="eastAsia"/>
          <w:sz w:val="32"/>
          <w:szCs w:val="32"/>
        </w:rPr>
        <w:t>条、政府决策</w:t>
      </w:r>
      <w:r w:rsidR="00385941">
        <w:rPr>
          <w:rFonts w:ascii="仿宋_GB2312" w:eastAsia="仿宋_GB2312" w:hAnsi="仿宋"/>
          <w:sz w:val="32"/>
          <w:szCs w:val="32"/>
        </w:rPr>
        <w:t>64</w:t>
      </w:r>
      <w:r w:rsidR="00385941">
        <w:rPr>
          <w:rFonts w:ascii="仿宋_GB2312" w:eastAsia="仿宋_GB2312" w:hAnsi="仿宋" w:hint="eastAsia"/>
          <w:sz w:val="32"/>
          <w:szCs w:val="32"/>
        </w:rPr>
        <w:t>条、人事信息</w:t>
      </w:r>
      <w:r w:rsidR="00385941">
        <w:rPr>
          <w:rFonts w:ascii="仿宋_GB2312" w:eastAsia="仿宋_GB2312" w:hAnsi="仿宋"/>
          <w:sz w:val="32"/>
          <w:szCs w:val="32"/>
        </w:rPr>
        <w:t>27</w:t>
      </w:r>
      <w:r w:rsidR="00385941">
        <w:rPr>
          <w:rFonts w:ascii="仿宋_GB2312" w:eastAsia="仿宋_GB2312" w:hAnsi="仿宋" w:hint="eastAsia"/>
          <w:sz w:val="32"/>
          <w:szCs w:val="32"/>
        </w:rPr>
        <w:lastRenderedPageBreak/>
        <w:t>条、机构概况更新20余次，并及时公开了单位财政预算和“三公经费”。</w:t>
      </w:r>
      <w:r w:rsidR="00E739D2">
        <w:rPr>
          <w:rFonts w:ascii="仿宋_GB2312" w:eastAsia="仿宋_GB2312" w:hAnsi="仿宋" w:hint="eastAsia"/>
          <w:sz w:val="32"/>
          <w:szCs w:val="32"/>
        </w:rPr>
        <w:t>做到</w:t>
      </w:r>
      <w:r w:rsidR="00385941">
        <w:rPr>
          <w:rFonts w:ascii="仿宋_GB2312" w:eastAsia="仿宋_GB2312" w:hAnsi="仿宋" w:hint="eastAsia"/>
          <w:sz w:val="32"/>
          <w:szCs w:val="32"/>
        </w:rPr>
        <w:t>属主动公开的政府信息都能在形成或更新20日内及时发布</w:t>
      </w:r>
      <w:r w:rsidR="00E739D2">
        <w:rPr>
          <w:rFonts w:ascii="仿宋_GB2312" w:eastAsia="仿宋_GB2312" w:hAnsi="仿宋" w:hint="eastAsia"/>
          <w:sz w:val="32"/>
          <w:szCs w:val="32"/>
        </w:rPr>
        <w:t>。</w:t>
      </w:r>
      <w:r w:rsidR="00385941">
        <w:rPr>
          <w:rFonts w:ascii="仿宋_GB2312" w:eastAsia="仿宋_GB2312" w:hAnsi="仿宋" w:hint="eastAsia"/>
          <w:sz w:val="32"/>
          <w:szCs w:val="32"/>
        </w:rPr>
        <w:t>公开的信息归类正确，内容完整，有关行政管理事项的增减、变更等政府信息都及时进行了补充调整，保证了行政管理事项内容、要求与实际办理情况一致。全年未发生公开信息与实际应公开内容明显不符的事件，没有发生泄密或影响社会稳定的事件。</w:t>
      </w:r>
    </w:p>
    <w:p w:rsidR="004716C0" w:rsidRPr="004716C0" w:rsidRDefault="004716C0"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sidRPr="004716C0">
        <w:rPr>
          <w:rFonts w:ascii="黑体" w:eastAsia="黑体" w:hAnsi="黑体" w:cs="黑体" w:hint="eastAsia"/>
          <w:sz w:val="32"/>
          <w:szCs w:val="32"/>
        </w:rPr>
        <w:t>三、重点领域政府信息</w:t>
      </w:r>
      <w:r w:rsidR="005F19A2" w:rsidRPr="004716C0">
        <w:rPr>
          <w:rFonts w:ascii="黑体" w:eastAsia="黑体" w:hAnsi="黑体" w:cs="黑体" w:hint="eastAsia"/>
          <w:sz w:val="32"/>
          <w:szCs w:val="32"/>
        </w:rPr>
        <w:t>主动公开</w:t>
      </w:r>
      <w:r w:rsidRPr="004716C0">
        <w:rPr>
          <w:rFonts w:ascii="黑体" w:eastAsia="黑体" w:hAnsi="黑体" w:cs="黑体" w:hint="eastAsia"/>
          <w:sz w:val="32"/>
          <w:szCs w:val="32"/>
        </w:rPr>
        <w:t>情况</w:t>
      </w:r>
    </w:p>
    <w:p w:rsidR="004716C0" w:rsidRPr="00743C3D" w:rsidRDefault="004716C0" w:rsidP="00EE1DFC">
      <w:pPr>
        <w:adjustRightInd w:val="0"/>
        <w:snapToGrid w:val="0"/>
        <w:spacing w:beforeLines="50" w:before="157" w:afterLines="50" w:after="157" w:line="580" w:lineRule="exact"/>
        <w:ind w:firstLineChars="200" w:firstLine="640"/>
        <w:rPr>
          <w:rFonts w:ascii="楷体_GB2312" w:eastAsia="楷体_GB2312"/>
          <w:bCs/>
          <w:sz w:val="32"/>
          <w:szCs w:val="32"/>
        </w:rPr>
      </w:pPr>
      <w:r>
        <w:rPr>
          <w:rFonts w:ascii="楷体_GB2312" w:eastAsia="楷体_GB2312" w:hint="eastAsia"/>
          <w:bCs/>
          <w:sz w:val="32"/>
          <w:szCs w:val="32"/>
        </w:rPr>
        <w:t>（一）信用信息公开</w:t>
      </w:r>
      <w:r w:rsidRPr="00743C3D">
        <w:rPr>
          <w:rFonts w:ascii="楷体_GB2312" w:eastAsia="楷体_GB2312" w:hint="eastAsia"/>
          <w:bCs/>
          <w:sz w:val="32"/>
          <w:szCs w:val="32"/>
        </w:rPr>
        <w:t>情况</w:t>
      </w:r>
    </w:p>
    <w:p w:rsidR="004716C0" w:rsidRDefault="004716C0" w:rsidP="00EE1DFC">
      <w:pPr>
        <w:snapToGrid w:val="0"/>
        <w:spacing w:beforeLines="50" w:before="157" w:afterLines="50" w:after="157" w:line="580" w:lineRule="exact"/>
        <w:ind w:firstLineChars="200" w:firstLine="640"/>
        <w:rPr>
          <w:rFonts w:ascii="仿宋_GB2312" w:eastAsia="仿宋_GB2312" w:hAnsi="Tahoma" w:cs="Tahoma"/>
          <w:color w:val="333333"/>
          <w:sz w:val="32"/>
          <w:szCs w:val="32"/>
        </w:rPr>
      </w:pPr>
      <w:r w:rsidRPr="00952A74">
        <w:rPr>
          <w:rFonts w:ascii="仿宋_GB2312" w:eastAsia="仿宋_GB2312" w:hAnsi="Tahoma" w:cs="Tahoma" w:hint="eastAsia"/>
          <w:color w:val="333333"/>
          <w:sz w:val="32"/>
          <w:szCs w:val="32"/>
        </w:rPr>
        <w:t>截至2016年1</w:t>
      </w:r>
      <w:r>
        <w:rPr>
          <w:rFonts w:ascii="仿宋_GB2312" w:eastAsia="仿宋_GB2312" w:hAnsi="Tahoma" w:cs="Tahoma" w:hint="eastAsia"/>
          <w:color w:val="333333"/>
          <w:sz w:val="32"/>
          <w:szCs w:val="32"/>
        </w:rPr>
        <w:t>2</w:t>
      </w:r>
      <w:r w:rsidRPr="00952A74">
        <w:rPr>
          <w:rFonts w:ascii="仿宋_GB2312" w:eastAsia="仿宋_GB2312" w:hAnsi="Tahoma" w:cs="Tahoma" w:hint="eastAsia"/>
          <w:color w:val="333333"/>
          <w:sz w:val="32"/>
          <w:szCs w:val="32"/>
        </w:rPr>
        <w:t>月底，宁波市公共信用信息平台累计入库自然人公共信用信息2548万余条。“信用宁波”网站累计发布工作动态2189条，</w:t>
      </w:r>
      <w:proofErr w:type="gramStart"/>
      <w:r w:rsidRPr="00952A74">
        <w:rPr>
          <w:rFonts w:ascii="仿宋_GB2312" w:eastAsia="仿宋_GB2312" w:hAnsi="Tahoma" w:cs="Tahoma" w:hint="eastAsia"/>
          <w:color w:val="333333"/>
          <w:sz w:val="32"/>
          <w:szCs w:val="32"/>
        </w:rPr>
        <w:t>微信公众号</w:t>
      </w:r>
      <w:proofErr w:type="gramEnd"/>
      <w:r w:rsidRPr="00952A74">
        <w:rPr>
          <w:rFonts w:ascii="仿宋_GB2312" w:eastAsia="仿宋_GB2312" w:hAnsi="Tahoma" w:cs="Tahoma" w:hint="eastAsia"/>
          <w:color w:val="333333"/>
          <w:sz w:val="32"/>
          <w:szCs w:val="32"/>
        </w:rPr>
        <w:t>累计推送信用工作动态44期，发布文章259篇。“信用宁波”网站累计访问量约112万人次，社会公众通过网站查询信用信息累计约77万次，通过公共信用信息查询服务窗口共查询并打印公共信用记录报告累计103份。黑名单涉及12个领域44000余条记录，其中涉及自然人43955人次，企业266家。</w:t>
      </w:r>
    </w:p>
    <w:p w:rsidR="004716C0" w:rsidRDefault="004716C0" w:rsidP="00EE1DFC">
      <w:pPr>
        <w:snapToGrid w:val="0"/>
        <w:spacing w:beforeLines="50" w:before="157" w:afterLines="50" w:after="157" w:line="58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（二）2016年重大建设项目信息公开情况</w:t>
      </w:r>
    </w:p>
    <w:p w:rsidR="004716C0" w:rsidRDefault="004716C0" w:rsidP="00EE1DFC">
      <w:pPr>
        <w:snapToGrid w:val="0"/>
        <w:spacing w:beforeLines="50" w:before="157" w:afterLines="50" w:after="157" w:line="580" w:lineRule="exact"/>
        <w:ind w:firstLineChars="200" w:firstLine="640"/>
        <w:rPr>
          <w:rFonts w:ascii="仿宋_GB2312" w:eastAsia="仿宋_GB2312" w:hAnsi="Tahoma" w:cs="Tahoma"/>
          <w:color w:val="333333"/>
          <w:sz w:val="32"/>
          <w:szCs w:val="32"/>
        </w:rPr>
      </w:pPr>
      <w:r>
        <w:rPr>
          <w:rFonts w:ascii="仿宋_GB2312" w:eastAsia="仿宋_GB2312" w:hAnsi="Tahoma" w:cs="Tahoma" w:hint="eastAsia"/>
          <w:color w:val="333333"/>
          <w:sz w:val="32"/>
          <w:szCs w:val="32"/>
        </w:rPr>
        <w:t>在</w:t>
      </w:r>
      <w:r>
        <w:rPr>
          <w:rFonts w:ascii="仿宋_GB2312" w:eastAsia="仿宋_GB2312" w:cs="Times New Roman" w:hint="eastAsia"/>
          <w:color w:val="333333"/>
          <w:sz w:val="32"/>
          <w:szCs w:val="32"/>
        </w:rPr>
        <w:t>《关于印发宁波市经济社会转型发展三年行动计划2016年度项目安排的通知》（</w:t>
      </w:r>
      <w:proofErr w:type="gramStart"/>
      <w:r>
        <w:rPr>
          <w:rFonts w:ascii="仿宋_GB2312" w:eastAsia="仿宋_GB2312" w:cs="Times New Roman" w:hint="eastAsia"/>
          <w:color w:val="333333"/>
          <w:sz w:val="32"/>
          <w:szCs w:val="32"/>
        </w:rPr>
        <w:t>甬政发</w:t>
      </w:r>
      <w:proofErr w:type="gramEnd"/>
      <w:r>
        <w:rPr>
          <w:rFonts w:ascii="仿宋_GB2312" w:eastAsia="仿宋_GB2312" w:cs="Times New Roman" w:hint="eastAsia"/>
          <w:color w:val="333333"/>
          <w:sz w:val="32"/>
          <w:szCs w:val="32"/>
        </w:rPr>
        <w:t xml:space="preserve"> [2016]20号）、《关于下发2016年度重点监管项目的通知》（</w:t>
      </w:r>
      <w:proofErr w:type="gramStart"/>
      <w:r>
        <w:rPr>
          <w:rFonts w:ascii="仿宋_GB2312" w:eastAsia="仿宋_GB2312" w:cs="Times New Roman" w:hint="eastAsia"/>
          <w:color w:val="333333"/>
          <w:sz w:val="32"/>
          <w:szCs w:val="32"/>
        </w:rPr>
        <w:t>甬政办</w:t>
      </w:r>
      <w:proofErr w:type="gramEnd"/>
      <w:r>
        <w:rPr>
          <w:rFonts w:ascii="仿宋_GB2312" w:eastAsia="仿宋_GB2312" w:cs="Times New Roman" w:hint="eastAsia"/>
          <w:color w:val="333333"/>
          <w:sz w:val="32"/>
          <w:szCs w:val="32"/>
        </w:rPr>
        <w:t>明电[2016]8号）文件中公开了2016年度项目信息。</w:t>
      </w:r>
      <w:r>
        <w:rPr>
          <w:rFonts w:ascii="仿宋_GB2312" w:eastAsia="仿宋_GB2312" w:hAnsi="楷体" w:cs="Times New Roman" w:hint="eastAsia"/>
          <w:color w:val="333333"/>
          <w:sz w:val="32"/>
          <w:szCs w:val="32"/>
        </w:rPr>
        <w:t>2016年</w:t>
      </w:r>
      <w:r>
        <w:rPr>
          <w:rFonts w:ascii="仿宋_GB2312" w:eastAsia="仿宋_GB2312" w:cs="Times New Roman" w:hint="eastAsia"/>
          <w:color w:val="333333"/>
          <w:sz w:val="32"/>
          <w:szCs w:val="32"/>
        </w:rPr>
        <w:t>全市计划安排三年行动计划项目666个，</w:t>
      </w:r>
      <w:r>
        <w:rPr>
          <w:rFonts w:ascii="仿宋_GB2312" w:eastAsia="仿宋_GB2312" w:cs="Times New Roman" w:hint="eastAsia"/>
          <w:color w:val="333333"/>
          <w:sz w:val="32"/>
          <w:szCs w:val="32"/>
        </w:rPr>
        <w:lastRenderedPageBreak/>
        <w:t>总投资11892亿元，计划完成投资2190亿元。在实施的666个项目中，新建开工的189个，续建项目329个，建成投产项目148个。由</w:t>
      </w:r>
      <w:proofErr w:type="gramStart"/>
      <w:r>
        <w:rPr>
          <w:rFonts w:ascii="仿宋_GB2312" w:eastAsia="仿宋_GB2312" w:cs="Times New Roman" w:hint="eastAsia"/>
          <w:color w:val="333333"/>
          <w:sz w:val="32"/>
          <w:szCs w:val="32"/>
        </w:rPr>
        <w:t>市发改委</w:t>
      </w:r>
      <w:proofErr w:type="gramEnd"/>
      <w:r>
        <w:rPr>
          <w:rFonts w:ascii="仿宋_GB2312" w:eastAsia="仿宋_GB2312" w:cs="Times New Roman" w:hint="eastAsia"/>
          <w:color w:val="333333"/>
          <w:sz w:val="32"/>
          <w:szCs w:val="32"/>
        </w:rPr>
        <w:t>发文《关于下达2016年度重点建设项目计划的通知》（</w:t>
      </w:r>
      <w:proofErr w:type="gramStart"/>
      <w:r>
        <w:rPr>
          <w:rFonts w:ascii="仿宋_GB2312" w:eastAsia="仿宋_GB2312" w:cs="Times New Roman" w:hint="eastAsia"/>
          <w:color w:val="333333"/>
          <w:sz w:val="32"/>
          <w:szCs w:val="32"/>
        </w:rPr>
        <w:t>甬发改重点</w:t>
      </w:r>
      <w:proofErr w:type="gramEnd"/>
      <w:r>
        <w:rPr>
          <w:rFonts w:ascii="仿宋_GB2312" w:eastAsia="仿宋_GB2312" w:cs="Times New Roman" w:hint="eastAsia"/>
          <w:color w:val="333333"/>
          <w:sz w:val="32"/>
          <w:szCs w:val="32"/>
        </w:rPr>
        <w:t>[2016]145号）公布了</w:t>
      </w:r>
      <w:r>
        <w:rPr>
          <w:rFonts w:ascii="仿宋_GB2312" w:eastAsia="仿宋_GB2312" w:cs="Times New Roman" w:hint="eastAsia"/>
          <w:color w:val="000000"/>
          <w:sz w:val="32"/>
          <w:szCs w:val="32"/>
        </w:rPr>
        <w:t>重点工程建设项目379项，完成年度投资1280亿元。以上实施信息均在网站上公布</w:t>
      </w:r>
      <w:r>
        <w:rPr>
          <w:rFonts w:ascii="仿宋_GB2312" w:eastAsia="仿宋_GB2312" w:hAnsi="Tahoma" w:cs="Tahoma" w:hint="eastAsia"/>
          <w:color w:val="333333"/>
          <w:sz w:val="32"/>
          <w:szCs w:val="32"/>
        </w:rPr>
        <w:t>。</w:t>
      </w:r>
    </w:p>
    <w:p w:rsidR="004716C0" w:rsidRDefault="004716C0" w:rsidP="00EE1DFC">
      <w:pPr>
        <w:snapToGrid w:val="0"/>
        <w:spacing w:beforeLines="50" w:before="157" w:afterLines="50" w:after="157" w:line="580" w:lineRule="exact"/>
        <w:ind w:firstLine="66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（三）</w:t>
      </w:r>
      <w:r w:rsidR="002B1FB5" w:rsidRPr="002B1FB5">
        <w:rPr>
          <w:rFonts w:ascii="楷体_GB2312" w:eastAsia="楷体_GB2312" w:hAnsi="楷体_GB2312" w:cs="楷体_GB2312" w:hint="eastAsia"/>
          <w:color w:val="333333"/>
          <w:sz w:val="32"/>
          <w:szCs w:val="32"/>
        </w:rPr>
        <w:t>宁波市政府核准的投资项目目录</w:t>
      </w:r>
      <w:r>
        <w:rPr>
          <w:rFonts w:ascii="楷体_GB2312" w:eastAsia="楷体_GB2312" w:hAnsi="楷体_GB2312" w:cs="楷体_GB2312" w:hint="eastAsia"/>
          <w:color w:val="333333"/>
          <w:sz w:val="32"/>
          <w:szCs w:val="32"/>
        </w:rPr>
        <w:t>公开情况</w:t>
      </w:r>
    </w:p>
    <w:p w:rsidR="004716C0" w:rsidRDefault="004716C0" w:rsidP="00EE1DFC">
      <w:pPr>
        <w:snapToGrid w:val="0"/>
        <w:spacing w:beforeLines="50" w:before="157" w:afterLines="50" w:after="157" w:line="580" w:lineRule="exact"/>
        <w:ind w:firstLine="660"/>
        <w:rPr>
          <w:rFonts w:ascii="仿宋_GB2312" w:eastAsia="仿宋_GB2312" w:cs="Times New Roman"/>
          <w:color w:val="333333"/>
          <w:sz w:val="32"/>
          <w:szCs w:val="32"/>
        </w:rPr>
      </w:pPr>
      <w:r>
        <w:rPr>
          <w:rFonts w:ascii="仿宋_GB2312" w:eastAsia="仿宋_GB2312" w:cs="Times New Roman" w:hint="eastAsia"/>
          <w:color w:val="333333"/>
          <w:sz w:val="32"/>
          <w:szCs w:val="32"/>
        </w:rPr>
        <w:t>自2014年初起，我委已开始了宁波市政府核准的投资项目目录修订工作。2015年11月,市政府正式发布了《宁波市政府核准的投资项目目录（2015年本）》。同时，我们参照省里做法，在政务服务</w:t>
      </w:r>
      <w:proofErr w:type="gramStart"/>
      <w:r>
        <w:rPr>
          <w:rFonts w:ascii="仿宋_GB2312" w:eastAsia="仿宋_GB2312" w:cs="Times New Roman" w:hint="eastAsia"/>
          <w:color w:val="333333"/>
          <w:sz w:val="32"/>
          <w:szCs w:val="32"/>
        </w:rPr>
        <w:t>网</w:t>
      </w:r>
      <w:r w:rsidR="002B1FB5">
        <w:rPr>
          <w:rFonts w:ascii="仿宋_GB2312" w:eastAsia="仿宋_GB2312" w:cs="Times New Roman" w:hint="eastAsia"/>
          <w:color w:val="333333"/>
          <w:sz w:val="32"/>
          <w:szCs w:val="32"/>
        </w:rPr>
        <w:t>予以</w:t>
      </w:r>
      <w:proofErr w:type="gramEnd"/>
      <w:r w:rsidR="002B1FB5">
        <w:rPr>
          <w:rFonts w:ascii="仿宋_GB2312" w:eastAsia="仿宋_GB2312" w:cs="Times New Roman" w:hint="eastAsia"/>
          <w:color w:val="333333"/>
          <w:sz w:val="32"/>
          <w:szCs w:val="32"/>
        </w:rPr>
        <w:t>公开</w:t>
      </w:r>
      <w:r>
        <w:rPr>
          <w:rFonts w:ascii="仿宋_GB2312" w:eastAsia="仿宋_GB2312" w:cs="Times New Roman" w:hint="eastAsia"/>
          <w:color w:val="333333"/>
          <w:sz w:val="32"/>
          <w:szCs w:val="32"/>
        </w:rPr>
        <w:t>，</w:t>
      </w:r>
      <w:r w:rsidR="0054539F">
        <w:rPr>
          <w:rFonts w:ascii="仿宋_GB2312" w:eastAsia="仿宋_GB2312" w:cs="Times New Roman" w:hint="eastAsia"/>
          <w:color w:val="333333"/>
          <w:sz w:val="32"/>
          <w:szCs w:val="32"/>
        </w:rPr>
        <w:t>对发生变化子项，</w:t>
      </w:r>
      <w:r>
        <w:rPr>
          <w:rFonts w:ascii="仿宋_GB2312" w:eastAsia="仿宋_GB2312" w:cs="Times New Roman" w:hint="eastAsia"/>
          <w:color w:val="333333"/>
          <w:sz w:val="32"/>
          <w:szCs w:val="32"/>
        </w:rPr>
        <w:t>及时在网上发布调整依据及调整具体内容</w:t>
      </w:r>
      <w:r w:rsidR="0054539F">
        <w:rPr>
          <w:rFonts w:ascii="仿宋_GB2312" w:eastAsia="仿宋_GB2312" w:cs="Times New Roman" w:hint="eastAsia"/>
          <w:color w:val="333333"/>
          <w:sz w:val="32"/>
          <w:szCs w:val="32"/>
        </w:rPr>
        <w:t>，实现清单动态调整</w:t>
      </w:r>
      <w:r>
        <w:rPr>
          <w:rFonts w:ascii="仿宋_GB2312" w:eastAsia="仿宋_GB2312" w:cs="Times New Roman" w:hint="eastAsia"/>
          <w:color w:val="333333"/>
          <w:sz w:val="32"/>
          <w:szCs w:val="32"/>
        </w:rPr>
        <w:t>。</w:t>
      </w:r>
    </w:p>
    <w:p w:rsidR="004716C0" w:rsidRDefault="004716C0" w:rsidP="00EE1DFC">
      <w:pPr>
        <w:snapToGrid w:val="0"/>
        <w:spacing w:beforeLines="50" w:before="157" w:afterLines="50" w:after="157" w:line="58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（四）政府和社会资本例合作（PPP）项目信息公开情况</w:t>
      </w:r>
    </w:p>
    <w:p w:rsidR="004716C0" w:rsidRDefault="004716C0" w:rsidP="00EE1DFC">
      <w:pPr>
        <w:snapToGrid w:val="0"/>
        <w:spacing w:beforeLines="50" w:before="157" w:afterLines="50" w:after="157" w:line="580" w:lineRule="exact"/>
        <w:ind w:firstLineChars="200" w:firstLine="640"/>
        <w:rPr>
          <w:rFonts w:ascii="仿宋_GB2312" w:eastAsia="仿宋_GB2312" w:cs="Times New Roman"/>
          <w:color w:val="333333"/>
          <w:sz w:val="32"/>
          <w:szCs w:val="32"/>
        </w:rPr>
      </w:pPr>
      <w:r>
        <w:rPr>
          <w:rFonts w:ascii="仿宋_GB2312" w:eastAsia="仿宋_GB2312" w:cs="Times New Roman" w:hint="eastAsia"/>
          <w:color w:val="333333"/>
          <w:sz w:val="32"/>
          <w:szCs w:val="32"/>
        </w:rPr>
        <w:t>2016年，我市政府和社会资本合作（PPP）项目库共安排两批，其中第一批项目140个，总投资2600余亿元，拟引入社会资本1900余亿元；第二批项目共35个，总投资570余亿，拟引入社会资本395亿以上，都已正式发文向社会公布。编制了市本级PPP项目年度工作计划，初步安排项目33个，总投资1103亿元，拟引入社会资本902亿元。上述项目都有具体的联系人及联系电话，以供社会资本查阅联系，发布文件</w:t>
      </w:r>
      <w:proofErr w:type="gramStart"/>
      <w:r>
        <w:rPr>
          <w:rFonts w:ascii="仿宋_GB2312" w:eastAsia="仿宋_GB2312" w:cs="Times New Roman" w:hint="eastAsia"/>
          <w:color w:val="333333"/>
          <w:sz w:val="32"/>
          <w:szCs w:val="32"/>
        </w:rPr>
        <w:t>在发改委</w:t>
      </w:r>
      <w:proofErr w:type="gramEnd"/>
      <w:r>
        <w:rPr>
          <w:rFonts w:ascii="仿宋_GB2312" w:eastAsia="仿宋_GB2312" w:cs="Times New Roman" w:hint="eastAsia"/>
          <w:color w:val="333333"/>
          <w:sz w:val="32"/>
          <w:szCs w:val="32"/>
        </w:rPr>
        <w:t>网站PPP专栏中可提供下载。</w:t>
      </w:r>
    </w:p>
    <w:p w:rsidR="004716C0" w:rsidRDefault="004716C0" w:rsidP="00EE1DFC">
      <w:pPr>
        <w:snapToGrid w:val="0"/>
        <w:spacing w:beforeLines="50" w:before="157" w:afterLines="50" w:after="157" w:line="580" w:lineRule="exact"/>
        <w:ind w:firstLineChars="200" w:firstLine="640"/>
        <w:rPr>
          <w:rFonts w:ascii="楷体_GB2312" w:eastAsia="楷体_GB2312" w:hAnsi="楷体_GB2312" w:cs="楷体_GB2312"/>
          <w:color w:val="333333"/>
          <w:sz w:val="32"/>
          <w:szCs w:val="32"/>
        </w:rPr>
      </w:pPr>
      <w:r>
        <w:rPr>
          <w:rFonts w:ascii="楷体_GB2312" w:eastAsia="楷体_GB2312" w:hAnsi="楷体_GB2312" w:cs="楷体_GB2312" w:hint="eastAsia"/>
          <w:color w:val="333333"/>
          <w:sz w:val="32"/>
          <w:szCs w:val="32"/>
        </w:rPr>
        <w:t>（五）推动减税降</w:t>
      </w:r>
      <w:proofErr w:type="gramStart"/>
      <w:r>
        <w:rPr>
          <w:rFonts w:ascii="楷体_GB2312" w:eastAsia="楷体_GB2312" w:hAnsi="楷体_GB2312" w:cs="楷体_GB2312" w:hint="eastAsia"/>
          <w:color w:val="333333"/>
          <w:sz w:val="32"/>
          <w:szCs w:val="32"/>
        </w:rPr>
        <w:t>费信息</w:t>
      </w:r>
      <w:proofErr w:type="gramEnd"/>
      <w:r>
        <w:rPr>
          <w:rFonts w:ascii="楷体_GB2312" w:eastAsia="楷体_GB2312" w:hAnsi="楷体_GB2312" w:cs="楷体_GB2312" w:hint="eastAsia"/>
          <w:color w:val="333333"/>
          <w:sz w:val="32"/>
          <w:szCs w:val="32"/>
        </w:rPr>
        <w:t>公开情况</w:t>
      </w:r>
    </w:p>
    <w:p w:rsidR="004716C0" w:rsidRDefault="004716C0" w:rsidP="00EE1DFC">
      <w:pPr>
        <w:adjustRightInd w:val="0"/>
        <w:snapToGrid w:val="0"/>
        <w:spacing w:beforeLines="50" w:before="157" w:afterLines="50" w:after="157" w:line="580" w:lineRule="exact"/>
        <w:ind w:firstLine="645"/>
        <w:rPr>
          <w:rFonts w:ascii="仿宋_GB2312" w:eastAsia="仿宋_GB2312" w:cs="Times New Roman"/>
          <w:color w:val="333333"/>
          <w:sz w:val="32"/>
          <w:szCs w:val="32"/>
        </w:rPr>
      </w:pPr>
      <w:r>
        <w:rPr>
          <w:rFonts w:ascii="仿宋_GB2312" w:eastAsia="仿宋_GB2312" w:cs="Times New Roman" w:hint="eastAsia"/>
          <w:color w:val="333333"/>
          <w:sz w:val="32"/>
          <w:szCs w:val="32"/>
        </w:rPr>
        <w:lastRenderedPageBreak/>
        <w:t>经清理后,目前已建立起了四张清单，涉及70余个部门160多项收费项目。同时加大涉企收费信息公开力度，严格执行涉企收费清单公示制度</w:t>
      </w:r>
      <w:r w:rsidR="0054539F">
        <w:rPr>
          <w:rFonts w:ascii="仿宋_GB2312" w:eastAsia="仿宋_GB2312" w:cs="Times New Roman" w:hint="eastAsia"/>
          <w:color w:val="333333"/>
          <w:sz w:val="32"/>
          <w:szCs w:val="32"/>
        </w:rPr>
        <w:t>，</w:t>
      </w:r>
      <w:r>
        <w:rPr>
          <w:rFonts w:ascii="仿宋_GB2312" w:eastAsia="仿宋_GB2312" w:cs="Times New Roman" w:hint="eastAsia"/>
          <w:color w:val="333333"/>
          <w:sz w:val="32"/>
          <w:szCs w:val="32"/>
        </w:rPr>
        <w:t>要求涉企收费各部门将清单内涉及本部门的收费信息，包括项目名称、设立依据、征收标准、征收程序、法律责任等，分别编制目录清单，通过门户网站和收费场所对外公开，接受社会监督。</w:t>
      </w:r>
    </w:p>
    <w:p w:rsidR="005F19A2" w:rsidRPr="005F19A2" w:rsidRDefault="005F19A2" w:rsidP="00EE1DFC">
      <w:pPr>
        <w:snapToGrid w:val="0"/>
        <w:spacing w:beforeLines="50" w:before="157" w:afterLines="50" w:after="157" w:line="580" w:lineRule="exact"/>
        <w:ind w:firstLineChars="200" w:firstLine="640"/>
        <w:rPr>
          <w:rFonts w:ascii="楷体_GB2312" w:eastAsia="楷体_GB2312" w:hAnsi="楷体_GB2312" w:cs="楷体_GB2312"/>
          <w:color w:val="333333"/>
          <w:sz w:val="32"/>
          <w:szCs w:val="32"/>
        </w:rPr>
      </w:pPr>
      <w:r w:rsidRPr="005F19A2">
        <w:rPr>
          <w:rFonts w:ascii="楷体_GB2312" w:eastAsia="楷体_GB2312" w:hAnsi="楷体_GB2312" w:cs="楷体_GB2312" w:hint="eastAsia"/>
          <w:color w:val="333333"/>
          <w:sz w:val="32"/>
          <w:szCs w:val="32"/>
        </w:rPr>
        <w:t>（</w:t>
      </w:r>
      <w:r>
        <w:rPr>
          <w:rFonts w:ascii="楷体_GB2312" w:eastAsia="楷体_GB2312" w:hAnsi="楷体_GB2312" w:cs="楷体_GB2312" w:hint="eastAsia"/>
          <w:color w:val="333333"/>
          <w:sz w:val="32"/>
          <w:szCs w:val="32"/>
        </w:rPr>
        <w:t>六</w:t>
      </w:r>
      <w:r w:rsidRPr="005F19A2">
        <w:rPr>
          <w:rFonts w:ascii="楷体_GB2312" w:eastAsia="楷体_GB2312" w:hAnsi="楷体_GB2312" w:cs="楷体_GB2312" w:hint="eastAsia"/>
          <w:color w:val="333333"/>
          <w:sz w:val="32"/>
          <w:szCs w:val="32"/>
        </w:rPr>
        <w:t>）权力清单公开情况</w:t>
      </w:r>
    </w:p>
    <w:p w:rsidR="005F19A2" w:rsidRDefault="005F19A2" w:rsidP="00EE1DFC">
      <w:pPr>
        <w:adjustRightInd w:val="0"/>
        <w:snapToGrid w:val="0"/>
        <w:spacing w:beforeLines="50" w:before="157" w:afterLines="50" w:after="157" w:line="580" w:lineRule="exact"/>
        <w:ind w:firstLine="645"/>
        <w:rPr>
          <w:rFonts w:ascii="仿宋_GB2312" w:eastAsia="仿宋_GB2312" w:hAnsi="仿宋"/>
          <w:sz w:val="32"/>
          <w:szCs w:val="32"/>
        </w:rPr>
      </w:pPr>
      <w:r>
        <w:rPr>
          <w:rFonts w:ascii="仿宋_GB2312" w:eastAsia="仿宋_GB2312" w:hAnsi="仿宋" w:hint="eastAsia"/>
          <w:sz w:val="32"/>
          <w:szCs w:val="32"/>
        </w:rPr>
        <w:t>按照浙江省政府、宁波市政府要求，2016年全面梳理和发布了我委的所有行政权力事项。到2016年12月31日，梳理并发布了行政许可</w:t>
      </w:r>
      <w:r>
        <w:rPr>
          <w:rFonts w:ascii="仿宋_GB2312" w:eastAsia="仿宋_GB2312" w:hAnsi="仿宋"/>
          <w:sz w:val="32"/>
          <w:szCs w:val="32"/>
        </w:rPr>
        <w:t>9</w:t>
      </w:r>
      <w:r>
        <w:rPr>
          <w:rFonts w:ascii="仿宋_GB2312" w:eastAsia="仿宋_GB2312" w:hAnsi="仿宋" w:hint="eastAsia"/>
          <w:sz w:val="32"/>
          <w:szCs w:val="32"/>
        </w:rPr>
        <w:t>项，审核转报事项</w:t>
      </w:r>
      <w:r>
        <w:rPr>
          <w:rFonts w:ascii="仿宋_GB2312" w:eastAsia="仿宋_GB2312" w:hAnsi="仿宋"/>
          <w:sz w:val="32"/>
          <w:szCs w:val="32"/>
        </w:rPr>
        <w:t>23</w:t>
      </w:r>
      <w:r>
        <w:rPr>
          <w:rFonts w:ascii="仿宋_GB2312" w:eastAsia="仿宋_GB2312" w:hAnsi="仿宋" w:hint="eastAsia"/>
          <w:sz w:val="32"/>
          <w:szCs w:val="32"/>
        </w:rPr>
        <w:t>项、行政确认事项</w:t>
      </w:r>
      <w:r>
        <w:rPr>
          <w:rFonts w:ascii="仿宋_GB2312" w:eastAsia="仿宋_GB2312" w:hAnsi="仿宋"/>
          <w:sz w:val="32"/>
          <w:szCs w:val="32"/>
        </w:rPr>
        <w:t>1</w:t>
      </w:r>
      <w:r>
        <w:rPr>
          <w:rFonts w:ascii="仿宋_GB2312" w:eastAsia="仿宋_GB2312" w:hAnsi="仿宋" w:hint="eastAsia"/>
          <w:sz w:val="32"/>
          <w:szCs w:val="32"/>
        </w:rPr>
        <w:t>项、行政强制事项</w:t>
      </w:r>
      <w:r>
        <w:rPr>
          <w:rFonts w:ascii="仿宋_GB2312" w:eastAsia="仿宋_GB2312" w:hAnsi="仿宋"/>
          <w:sz w:val="32"/>
          <w:szCs w:val="32"/>
        </w:rPr>
        <w:t>3</w:t>
      </w:r>
      <w:r>
        <w:rPr>
          <w:rFonts w:ascii="仿宋_GB2312" w:eastAsia="仿宋_GB2312" w:hAnsi="仿宋" w:hint="eastAsia"/>
          <w:sz w:val="32"/>
          <w:szCs w:val="32"/>
        </w:rPr>
        <w:t>项、行政奖励事项</w:t>
      </w:r>
      <w:r>
        <w:rPr>
          <w:rFonts w:ascii="仿宋_GB2312" w:eastAsia="仿宋_GB2312" w:hAnsi="仿宋"/>
          <w:sz w:val="32"/>
          <w:szCs w:val="32"/>
        </w:rPr>
        <w:t>3</w:t>
      </w:r>
      <w:r>
        <w:rPr>
          <w:rFonts w:ascii="仿宋_GB2312" w:eastAsia="仿宋_GB2312" w:hAnsi="仿宋" w:hint="eastAsia"/>
          <w:sz w:val="32"/>
          <w:szCs w:val="32"/>
        </w:rPr>
        <w:t>项、其它权力事项</w:t>
      </w:r>
      <w:r>
        <w:rPr>
          <w:rFonts w:ascii="仿宋_GB2312" w:eastAsia="仿宋_GB2312" w:hAnsi="仿宋"/>
          <w:sz w:val="32"/>
          <w:szCs w:val="32"/>
        </w:rPr>
        <w:t>43</w:t>
      </w:r>
      <w:r>
        <w:rPr>
          <w:rFonts w:ascii="仿宋_GB2312" w:eastAsia="仿宋_GB2312" w:hAnsi="仿宋" w:hint="eastAsia"/>
          <w:sz w:val="32"/>
          <w:szCs w:val="32"/>
        </w:rPr>
        <w:t>项，行政处罚事项</w:t>
      </w:r>
      <w:r>
        <w:rPr>
          <w:rFonts w:ascii="仿宋_GB2312" w:eastAsia="仿宋_GB2312" w:hAnsi="仿宋"/>
          <w:sz w:val="32"/>
          <w:szCs w:val="32"/>
        </w:rPr>
        <w:t>60</w:t>
      </w:r>
      <w:r>
        <w:rPr>
          <w:rFonts w:ascii="仿宋_GB2312" w:eastAsia="仿宋_GB2312" w:hAnsi="仿宋" w:hint="eastAsia"/>
          <w:sz w:val="32"/>
          <w:szCs w:val="32"/>
        </w:rPr>
        <w:t>项，合计</w:t>
      </w:r>
      <w:r>
        <w:rPr>
          <w:rFonts w:ascii="仿宋_GB2312" w:eastAsia="仿宋_GB2312" w:hAnsi="仿宋"/>
          <w:sz w:val="32"/>
          <w:szCs w:val="32"/>
        </w:rPr>
        <w:t>142</w:t>
      </w:r>
      <w:r>
        <w:rPr>
          <w:rFonts w:ascii="仿宋_GB2312" w:eastAsia="仿宋_GB2312" w:hAnsi="仿宋" w:hint="eastAsia"/>
          <w:sz w:val="32"/>
          <w:szCs w:val="32"/>
        </w:rPr>
        <w:t>项。每一项权力事项均有事项类型、法定期限、权力来源、承诺期限、实施机关、咨询电话、责任处（科）室、监督投诉电话、受理条件、办理材料、办理流程、收费情况、法定依据等详细信息，使办理当事人可以一目了然。</w:t>
      </w:r>
    </w:p>
    <w:p w:rsidR="00687A54" w:rsidRPr="004716C0" w:rsidRDefault="004716C0"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w:t>
      </w:r>
      <w:r w:rsidRPr="004716C0">
        <w:rPr>
          <w:rFonts w:ascii="黑体" w:eastAsia="黑体" w:hAnsi="黑体" w:cs="黑体" w:hint="eastAsia"/>
          <w:sz w:val="32"/>
          <w:szCs w:val="32"/>
        </w:rPr>
        <w:t>、</w:t>
      </w:r>
      <w:r w:rsidR="00CB588B">
        <w:rPr>
          <w:rFonts w:ascii="黑体" w:eastAsia="黑体" w:hAnsi="黑体" w:cs="黑体" w:hint="eastAsia"/>
          <w:sz w:val="32"/>
          <w:szCs w:val="32"/>
        </w:rPr>
        <w:t>政府信息</w:t>
      </w:r>
      <w:r w:rsidR="00385941" w:rsidRPr="004716C0">
        <w:rPr>
          <w:rFonts w:ascii="黑体" w:eastAsia="黑体" w:hAnsi="黑体" w:cs="黑体" w:hint="eastAsia"/>
          <w:sz w:val="32"/>
          <w:szCs w:val="32"/>
        </w:rPr>
        <w:t>依申请公开情况</w:t>
      </w:r>
    </w:p>
    <w:p w:rsidR="00687A54" w:rsidRDefault="00385941" w:rsidP="00EE1DFC">
      <w:pPr>
        <w:topLinePunct/>
        <w:adjustRightInd w:val="0"/>
        <w:snapToGrid w:val="0"/>
        <w:spacing w:beforeLines="50" w:before="157" w:afterLines="50" w:after="157"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我</w:t>
      </w:r>
      <w:proofErr w:type="gramStart"/>
      <w:r>
        <w:rPr>
          <w:rFonts w:ascii="仿宋_GB2312" w:eastAsia="仿宋_GB2312" w:hAnsi="仿宋" w:hint="eastAsia"/>
          <w:sz w:val="32"/>
          <w:szCs w:val="32"/>
        </w:rPr>
        <w:t>委建立</w:t>
      </w:r>
      <w:proofErr w:type="gramEnd"/>
      <w:r>
        <w:rPr>
          <w:rFonts w:ascii="仿宋_GB2312" w:eastAsia="仿宋_GB2312" w:hAnsi="仿宋" w:hint="eastAsia"/>
          <w:sz w:val="32"/>
          <w:szCs w:val="32"/>
        </w:rPr>
        <w:t>了当场申请、信函（电报、传真）申请、互联网申请三种依申请公开受理途径。</w:t>
      </w:r>
    </w:p>
    <w:p w:rsidR="00687A54" w:rsidRDefault="00385941" w:rsidP="00EE1DFC">
      <w:pPr>
        <w:adjustRightInd w:val="0"/>
        <w:snapToGrid w:val="0"/>
        <w:spacing w:beforeLines="50" w:before="157" w:afterLines="50" w:after="157" w:line="580" w:lineRule="exact"/>
        <w:ind w:firstLineChars="200" w:firstLine="640"/>
        <w:rPr>
          <w:rFonts w:ascii="仿宋_GB2312" w:eastAsia="仿宋_GB2312" w:hAnsi="宋体" w:cs="宋体"/>
          <w:sz w:val="32"/>
          <w:szCs w:val="32"/>
        </w:rPr>
      </w:pPr>
      <w:r>
        <w:rPr>
          <w:rFonts w:ascii="仿宋_GB2312" w:eastAsia="仿宋_GB2312" w:hAnsi="仿宋" w:hint="eastAsia"/>
          <w:sz w:val="32"/>
          <w:szCs w:val="32"/>
        </w:rPr>
        <w:t>截止到</w:t>
      </w:r>
      <w:r w:rsidR="00320D71">
        <w:rPr>
          <w:rFonts w:ascii="仿宋_GB2312" w:eastAsia="仿宋_GB2312" w:hAnsi="仿宋" w:hint="eastAsia"/>
          <w:sz w:val="32"/>
          <w:szCs w:val="32"/>
        </w:rPr>
        <w:t>2016年</w:t>
      </w:r>
      <w:r>
        <w:rPr>
          <w:rFonts w:ascii="仿宋_GB2312" w:eastAsia="仿宋_GB2312" w:hAnsi="仿宋" w:hint="eastAsia"/>
          <w:sz w:val="32"/>
          <w:szCs w:val="32"/>
        </w:rPr>
        <w:t>12月</w:t>
      </w:r>
      <w:r w:rsidR="00320D71">
        <w:rPr>
          <w:rFonts w:ascii="仿宋_GB2312" w:eastAsia="仿宋_GB2312" w:hAnsi="仿宋" w:hint="eastAsia"/>
          <w:sz w:val="32"/>
          <w:szCs w:val="32"/>
        </w:rPr>
        <w:t>31</w:t>
      </w:r>
      <w:r w:rsidR="001B0D10">
        <w:rPr>
          <w:rFonts w:ascii="仿宋_GB2312" w:eastAsia="仿宋_GB2312" w:hAnsi="仿宋" w:hint="eastAsia"/>
          <w:sz w:val="32"/>
          <w:szCs w:val="32"/>
        </w:rPr>
        <w:t>日</w:t>
      </w:r>
      <w:r>
        <w:rPr>
          <w:rFonts w:ascii="仿宋_GB2312" w:eastAsia="仿宋_GB2312" w:hAnsi="仿宋" w:hint="eastAsia"/>
          <w:sz w:val="32"/>
          <w:szCs w:val="32"/>
        </w:rPr>
        <w:t>，我委共受理依申请公开</w:t>
      </w:r>
      <w:r w:rsidR="00320D71">
        <w:rPr>
          <w:rFonts w:ascii="仿宋_GB2312" w:eastAsia="仿宋_GB2312" w:hAnsi="仿宋" w:hint="eastAsia"/>
          <w:sz w:val="32"/>
          <w:szCs w:val="32"/>
        </w:rPr>
        <w:t>131</w:t>
      </w:r>
      <w:r>
        <w:rPr>
          <w:rFonts w:ascii="仿宋_GB2312" w:eastAsia="仿宋_GB2312" w:hAnsi="仿宋" w:hint="eastAsia"/>
          <w:sz w:val="32"/>
          <w:szCs w:val="32"/>
        </w:rPr>
        <w:t>条，网上申请</w:t>
      </w:r>
      <w:r w:rsidR="00320D71">
        <w:rPr>
          <w:rFonts w:ascii="仿宋_GB2312" w:eastAsia="仿宋_GB2312" w:hAnsi="仿宋" w:hint="eastAsia"/>
          <w:sz w:val="32"/>
          <w:szCs w:val="32"/>
        </w:rPr>
        <w:t>95</w:t>
      </w:r>
      <w:r>
        <w:rPr>
          <w:rFonts w:ascii="仿宋_GB2312" w:eastAsia="仿宋_GB2312" w:hAnsi="仿宋" w:hint="eastAsia"/>
          <w:sz w:val="32"/>
          <w:szCs w:val="32"/>
        </w:rPr>
        <w:t>条，信函申请22条，当面申请</w:t>
      </w:r>
      <w:r w:rsidR="00320D71">
        <w:rPr>
          <w:rFonts w:ascii="仿宋_GB2312" w:eastAsia="仿宋_GB2312" w:hAnsi="仿宋" w:hint="eastAsia"/>
          <w:sz w:val="32"/>
          <w:szCs w:val="32"/>
        </w:rPr>
        <w:t>14</w:t>
      </w:r>
      <w:r>
        <w:rPr>
          <w:rFonts w:ascii="仿宋_GB2312" w:eastAsia="仿宋_GB2312" w:hAnsi="仿宋" w:hint="eastAsia"/>
          <w:sz w:val="32"/>
          <w:szCs w:val="32"/>
        </w:rPr>
        <w:t>条</w:t>
      </w:r>
      <w:r w:rsidR="00320D71">
        <w:rPr>
          <w:rFonts w:ascii="仿宋_GB2312" w:eastAsia="仿宋_GB2312" w:hAnsi="仿宋" w:hint="eastAsia"/>
          <w:sz w:val="32"/>
          <w:szCs w:val="32"/>
        </w:rPr>
        <w:t>，均已办结</w:t>
      </w:r>
      <w:r>
        <w:rPr>
          <w:rFonts w:ascii="仿宋_GB2312" w:eastAsia="仿宋_GB2312" w:hAnsi="仿宋" w:hint="eastAsia"/>
          <w:sz w:val="32"/>
          <w:szCs w:val="32"/>
        </w:rPr>
        <w:t>。</w:t>
      </w:r>
      <w:r w:rsidR="00320D71">
        <w:rPr>
          <w:rFonts w:ascii="仿宋_GB2312" w:eastAsia="仿宋_GB2312" w:hAnsi="仿宋" w:hint="eastAsia"/>
          <w:sz w:val="32"/>
          <w:szCs w:val="32"/>
        </w:rPr>
        <w:t>其中</w:t>
      </w:r>
      <w:r>
        <w:rPr>
          <w:rFonts w:ascii="仿宋_GB2312" w:eastAsia="仿宋_GB2312" w:hAnsi="仿宋" w:hint="eastAsia"/>
          <w:sz w:val="32"/>
          <w:szCs w:val="32"/>
        </w:rPr>
        <w:t>已主动公开的9条，告知获取信息方式；信息可公开的</w:t>
      </w:r>
      <w:r w:rsidR="00320D71">
        <w:rPr>
          <w:rFonts w:ascii="仿宋_GB2312" w:eastAsia="仿宋_GB2312" w:hAnsi="仿宋" w:hint="eastAsia"/>
          <w:sz w:val="32"/>
          <w:szCs w:val="32"/>
        </w:rPr>
        <w:t>20</w:t>
      </w:r>
      <w:r>
        <w:rPr>
          <w:rFonts w:ascii="仿宋_GB2312" w:eastAsia="仿宋_GB2312" w:hAnsi="仿宋" w:hint="eastAsia"/>
          <w:sz w:val="32"/>
          <w:szCs w:val="32"/>
        </w:rPr>
        <w:t>条，及时依照申请者所要求的格式给予回复；涉及国家秘密的3条</w:t>
      </w:r>
      <w:r w:rsidR="00320D71">
        <w:rPr>
          <w:rFonts w:ascii="仿宋_GB2312" w:eastAsia="仿宋_GB2312" w:hAnsi="仿宋" w:hint="eastAsia"/>
          <w:sz w:val="32"/>
          <w:szCs w:val="32"/>
        </w:rPr>
        <w:t>；</w:t>
      </w:r>
      <w:r>
        <w:rPr>
          <w:rFonts w:ascii="仿宋_GB2312" w:eastAsia="仿宋_GB2312" w:hAnsi="仿宋" w:hint="eastAsia"/>
          <w:sz w:val="32"/>
          <w:szCs w:val="32"/>
        </w:rPr>
        <w:lastRenderedPageBreak/>
        <w:t>不属于本行政机关职能范围的</w:t>
      </w:r>
      <w:r w:rsidR="00320D71">
        <w:rPr>
          <w:rFonts w:ascii="仿宋_GB2312" w:eastAsia="仿宋_GB2312" w:hAnsi="仿宋" w:hint="eastAsia"/>
          <w:sz w:val="32"/>
          <w:szCs w:val="32"/>
        </w:rPr>
        <w:t>40</w:t>
      </w:r>
      <w:r>
        <w:rPr>
          <w:rFonts w:ascii="仿宋_GB2312" w:eastAsia="仿宋_GB2312" w:hAnsi="仿宋" w:hint="eastAsia"/>
          <w:sz w:val="32"/>
          <w:szCs w:val="32"/>
        </w:rPr>
        <w:t>条</w:t>
      </w:r>
      <w:r w:rsidR="00320D71">
        <w:rPr>
          <w:rFonts w:ascii="仿宋_GB2312" w:eastAsia="仿宋_GB2312" w:hAnsi="仿宋" w:hint="eastAsia"/>
          <w:sz w:val="32"/>
          <w:szCs w:val="32"/>
        </w:rPr>
        <w:t>；</w:t>
      </w:r>
      <w:r>
        <w:rPr>
          <w:rFonts w:ascii="仿宋_GB2312" w:eastAsia="仿宋_GB2312" w:hAnsi="仿宋" w:hint="eastAsia"/>
          <w:sz w:val="32"/>
          <w:szCs w:val="32"/>
        </w:rPr>
        <w:t>申请的信息不存在</w:t>
      </w:r>
      <w:r w:rsidR="00320D71">
        <w:rPr>
          <w:rFonts w:ascii="仿宋_GB2312" w:eastAsia="仿宋_GB2312" w:hAnsi="仿宋" w:hint="eastAsia"/>
          <w:sz w:val="32"/>
          <w:szCs w:val="32"/>
        </w:rPr>
        <w:t>59</w:t>
      </w:r>
      <w:r>
        <w:rPr>
          <w:rFonts w:ascii="仿宋_GB2312" w:eastAsia="仿宋_GB2312" w:hAnsi="仿宋" w:hint="eastAsia"/>
          <w:sz w:val="32"/>
          <w:szCs w:val="32"/>
        </w:rPr>
        <w:t>条</w:t>
      </w:r>
      <w:r w:rsidR="00320D71">
        <w:rPr>
          <w:rFonts w:ascii="仿宋_GB2312" w:eastAsia="仿宋_GB2312" w:hAnsi="仿宋" w:hint="eastAsia"/>
          <w:sz w:val="32"/>
          <w:szCs w:val="32"/>
        </w:rPr>
        <w:t>。　制作补充告知书5条</w:t>
      </w:r>
      <w:r>
        <w:rPr>
          <w:rFonts w:ascii="仿宋_GB2312" w:eastAsia="仿宋_GB2312" w:hAnsi="仿宋" w:hint="eastAsia"/>
          <w:sz w:val="32"/>
          <w:szCs w:val="32"/>
        </w:rPr>
        <w:t>。2016年依申请公开的量是2015年的3倍多，比历年的总量还要多，主要是大宗商品交易所</w:t>
      </w:r>
      <w:r w:rsidR="0054539F">
        <w:rPr>
          <w:rFonts w:ascii="仿宋_GB2312" w:eastAsia="仿宋_GB2312" w:hAnsi="仿宋" w:hint="eastAsia"/>
          <w:sz w:val="32"/>
          <w:szCs w:val="32"/>
        </w:rPr>
        <w:t>依申请公开</w:t>
      </w:r>
      <w:r>
        <w:rPr>
          <w:rFonts w:ascii="仿宋_GB2312" w:eastAsia="仿宋_GB2312" w:hAnsi="仿宋" w:hint="eastAsia"/>
          <w:sz w:val="32"/>
          <w:szCs w:val="32"/>
        </w:rPr>
        <w:t>所引起的</w:t>
      </w:r>
      <w:r w:rsidR="0054539F">
        <w:rPr>
          <w:rFonts w:ascii="仿宋_GB2312" w:eastAsia="仿宋_GB2312" w:hAnsi="仿宋" w:hint="eastAsia"/>
          <w:sz w:val="32"/>
          <w:szCs w:val="32"/>
        </w:rPr>
        <w:t>，</w:t>
      </w:r>
      <w:r>
        <w:rPr>
          <w:rFonts w:ascii="仿宋_GB2312" w:eastAsia="仿宋_GB2312" w:hAnsi="仿宋" w:hint="eastAsia"/>
          <w:sz w:val="32"/>
          <w:szCs w:val="32"/>
        </w:rPr>
        <w:t>因土地拆迁所引起的建设项目信息公开也有较大幅度的增加。</w:t>
      </w:r>
    </w:p>
    <w:p w:rsidR="005F19A2" w:rsidRPr="005F19A2" w:rsidRDefault="00451F31"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w:t>
      </w:r>
      <w:r w:rsidR="005F19A2" w:rsidRPr="005F19A2">
        <w:rPr>
          <w:rFonts w:ascii="黑体" w:eastAsia="黑体" w:hAnsi="黑体" w:cs="黑体"/>
          <w:sz w:val="32"/>
          <w:szCs w:val="32"/>
        </w:rPr>
        <w:t>、</w:t>
      </w:r>
      <w:r w:rsidR="00CB588B" w:rsidRPr="00CB588B">
        <w:rPr>
          <w:rFonts w:ascii="黑体" w:eastAsia="黑体" w:hAnsi="黑体" w:cs="黑体" w:hint="eastAsia"/>
          <w:sz w:val="32"/>
          <w:szCs w:val="32"/>
        </w:rPr>
        <w:t>政府信息公开收费及减免情况</w:t>
      </w:r>
    </w:p>
    <w:p w:rsidR="005F19A2" w:rsidRDefault="005F19A2" w:rsidP="00EE1DFC">
      <w:pPr>
        <w:snapToGrid w:val="0"/>
        <w:spacing w:beforeLines="50" w:before="157" w:afterLines="50" w:after="157" w:line="580" w:lineRule="exact"/>
        <w:ind w:firstLineChars="250" w:firstLine="800"/>
        <w:rPr>
          <w:rFonts w:ascii="仿宋_GB2312" w:eastAsia="仿宋_GB2312" w:hAnsi="仿宋" w:cs="仿宋_GB2312"/>
          <w:kern w:val="0"/>
          <w:sz w:val="32"/>
          <w:szCs w:val="32"/>
        </w:rPr>
      </w:pPr>
      <w:r w:rsidRPr="00051EA9">
        <w:rPr>
          <w:rFonts w:ascii="仿宋_GB2312" w:eastAsia="仿宋_GB2312" w:hAnsi="仿宋" w:cs="仿宋_GB2312"/>
          <w:kern w:val="0"/>
          <w:sz w:val="32"/>
          <w:szCs w:val="32"/>
        </w:rPr>
        <w:t>201</w:t>
      </w:r>
      <w:r>
        <w:rPr>
          <w:rFonts w:ascii="仿宋_GB2312" w:eastAsia="仿宋_GB2312" w:hAnsi="仿宋" w:cs="仿宋_GB2312" w:hint="eastAsia"/>
          <w:kern w:val="0"/>
          <w:sz w:val="32"/>
          <w:szCs w:val="32"/>
        </w:rPr>
        <w:t>6</w:t>
      </w:r>
      <w:r w:rsidRPr="00051EA9">
        <w:rPr>
          <w:rFonts w:ascii="仿宋_GB2312" w:eastAsia="仿宋_GB2312" w:hAnsi="仿宋" w:cs="仿宋_GB2312" w:hint="eastAsia"/>
          <w:kern w:val="0"/>
          <w:sz w:val="32"/>
          <w:szCs w:val="32"/>
        </w:rPr>
        <w:t>年，我委未收取信息公开检索、复制、邮寄等费用。</w:t>
      </w:r>
    </w:p>
    <w:p w:rsidR="005F19A2" w:rsidRPr="00EE1DFC" w:rsidRDefault="00451F31"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sidRPr="00EE1DFC">
        <w:rPr>
          <w:rFonts w:ascii="黑体" w:eastAsia="黑体" w:hAnsi="黑体" w:cs="黑体" w:hint="eastAsia"/>
          <w:sz w:val="32"/>
          <w:szCs w:val="32"/>
        </w:rPr>
        <w:t>六</w:t>
      </w:r>
      <w:r w:rsidR="005F19A2" w:rsidRPr="00EE1DFC">
        <w:rPr>
          <w:rFonts w:ascii="黑体" w:eastAsia="黑体" w:hAnsi="黑体" w:cs="黑体"/>
          <w:sz w:val="32"/>
          <w:szCs w:val="32"/>
        </w:rPr>
        <w:t>、</w:t>
      </w:r>
      <w:r w:rsidR="00CB588B" w:rsidRPr="00CB588B">
        <w:rPr>
          <w:rFonts w:ascii="黑体" w:eastAsia="黑体" w:hAnsi="黑体" w:cs="黑体" w:hint="eastAsia"/>
          <w:sz w:val="32"/>
          <w:szCs w:val="32"/>
        </w:rPr>
        <w:t>行政复议和提起行政诉讼的情况</w:t>
      </w:r>
    </w:p>
    <w:p w:rsidR="005F19A2" w:rsidRDefault="005F19A2" w:rsidP="00EE1DFC">
      <w:pPr>
        <w:adjustRightInd w:val="0"/>
        <w:snapToGrid w:val="0"/>
        <w:spacing w:beforeLines="50" w:before="157" w:afterLines="50" w:after="157" w:line="580" w:lineRule="exact"/>
        <w:ind w:leftChars="50" w:left="105" w:firstLineChars="200" w:firstLine="640"/>
        <w:jc w:val="left"/>
        <w:rPr>
          <w:rFonts w:ascii="仿宋_GB2312" w:eastAsia="仿宋_GB2312"/>
          <w:sz w:val="32"/>
          <w:szCs w:val="32"/>
        </w:rPr>
      </w:pPr>
      <w:r>
        <w:rPr>
          <w:rFonts w:ascii="仿宋_GB2312" w:eastAsia="仿宋_GB2312" w:hAnsi="仿宋" w:hint="eastAsia"/>
          <w:sz w:val="32"/>
          <w:szCs w:val="32"/>
        </w:rPr>
        <w:t>今年</w:t>
      </w:r>
      <w:r>
        <w:rPr>
          <w:rFonts w:ascii="仿宋_GB2312" w:eastAsia="仿宋_GB2312" w:hint="eastAsia"/>
          <w:sz w:val="32"/>
          <w:szCs w:val="32"/>
        </w:rPr>
        <w:t>我委因政府信息公开申请引起行政复议4起，当事人均</w:t>
      </w:r>
      <w:r w:rsidR="00517015">
        <w:rPr>
          <w:rFonts w:ascii="仿宋_GB2312" w:eastAsia="仿宋_GB2312" w:hint="eastAsia"/>
          <w:sz w:val="32"/>
          <w:szCs w:val="32"/>
        </w:rPr>
        <w:t>已</w:t>
      </w:r>
      <w:r>
        <w:rPr>
          <w:rFonts w:ascii="仿宋_GB2312" w:eastAsia="仿宋_GB2312" w:hint="eastAsia"/>
          <w:sz w:val="32"/>
          <w:szCs w:val="32"/>
        </w:rPr>
        <w:t>撤消复议</w:t>
      </w:r>
      <w:r w:rsidR="0054539F">
        <w:rPr>
          <w:rFonts w:ascii="仿宋_GB2312" w:eastAsia="仿宋_GB2312" w:hint="eastAsia"/>
          <w:sz w:val="32"/>
          <w:szCs w:val="32"/>
        </w:rPr>
        <w:t>；</w:t>
      </w:r>
      <w:r>
        <w:rPr>
          <w:rFonts w:ascii="仿宋_GB2312" w:eastAsia="仿宋_GB2312" w:hint="eastAsia"/>
          <w:sz w:val="32"/>
          <w:szCs w:val="32"/>
        </w:rPr>
        <w:t>向法院提交诉讼1件，目前正在办理中。</w:t>
      </w:r>
    </w:p>
    <w:p w:rsidR="004716C0" w:rsidRDefault="004716C0" w:rsidP="00EE1DFC">
      <w:pPr>
        <w:snapToGrid w:val="0"/>
        <w:spacing w:beforeLines="50" w:before="157" w:afterLines="50" w:after="157" w:line="580" w:lineRule="exact"/>
        <w:ind w:firstLine="645"/>
        <w:rPr>
          <w:rFonts w:ascii="仿宋_GB2312" w:eastAsia="仿宋_GB2312" w:hAnsi="仿宋" w:cs="仿宋_GB2312"/>
          <w:kern w:val="0"/>
          <w:sz w:val="32"/>
          <w:szCs w:val="32"/>
        </w:rPr>
      </w:pPr>
      <w:r w:rsidRPr="00051EA9">
        <w:rPr>
          <w:rFonts w:ascii="仿宋_GB2312" w:eastAsia="仿宋_GB2312" w:hAnsi="仿宋" w:cs="仿宋_GB2312" w:hint="eastAsia"/>
          <w:kern w:val="0"/>
          <w:sz w:val="32"/>
          <w:szCs w:val="32"/>
        </w:rPr>
        <w:t>我委政府信息公开工作没有出现过泄密、应急事件未及时处理、不符合《政府信息公开条例》等相关法律法规规定的其它情况。</w:t>
      </w:r>
    </w:p>
    <w:p w:rsidR="00B65209" w:rsidRPr="00B65209" w:rsidRDefault="00B65209" w:rsidP="00B65209">
      <w:pPr>
        <w:snapToGrid w:val="0"/>
        <w:spacing w:beforeLines="50" w:before="157" w:afterLines="50" w:after="157" w:line="580" w:lineRule="exact"/>
        <w:ind w:firstLineChars="200" w:firstLine="640"/>
        <w:outlineLvl w:val="0"/>
        <w:rPr>
          <w:rFonts w:ascii="黑体" w:eastAsia="黑体" w:hAnsi="黑体" w:cs="黑体"/>
          <w:sz w:val="32"/>
          <w:szCs w:val="32"/>
        </w:rPr>
      </w:pPr>
      <w:r w:rsidRPr="00B65209">
        <w:rPr>
          <w:rFonts w:ascii="黑体" w:eastAsia="黑体" w:hAnsi="黑体" w:cs="黑体" w:hint="eastAsia"/>
          <w:sz w:val="32"/>
          <w:szCs w:val="32"/>
        </w:rPr>
        <w:t>七、存在问题及下步打算</w:t>
      </w:r>
    </w:p>
    <w:p w:rsidR="00B65209" w:rsidRDefault="00B65209" w:rsidP="00EE1DFC">
      <w:pPr>
        <w:snapToGrid w:val="0"/>
        <w:spacing w:beforeLines="50" w:before="157" w:afterLines="50" w:after="157" w:line="580" w:lineRule="exact"/>
        <w:ind w:firstLine="645"/>
        <w:rPr>
          <w:rFonts w:ascii="仿宋_GB2312" w:eastAsia="仿宋_GB2312" w:hAnsi="仿宋"/>
          <w:sz w:val="32"/>
          <w:szCs w:val="32"/>
        </w:rPr>
      </w:pPr>
      <w:r>
        <w:rPr>
          <w:rFonts w:ascii="仿宋_GB2312" w:eastAsia="仿宋_GB2312" w:hAnsi="仿宋" w:hint="eastAsia"/>
          <w:sz w:val="32"/>
          <w:szCs w:val="32"/>
        </w:rPr>
        <w:t>2016年，我委政府信息公开工作虽然取得了一些成绩，但也存在表现方式单一，方便群众获得政府信息的形式不够丰富</w:t>
      </w:r>
      <w:r w:rsidR="0054539F">
        <w:rPr>
          <w:rFonts w:ascii="仿宋_GB2312" w:eastAsia="仿宋_GB2312" w:hAnsi="仿宋" w:hint="eastAsia"/>
          <w:sz w:val="32"/>
          <w:szCs w:val="32"/>
        </w:rPr>
        <w:t>等不足</w:t>
      </w:r>
      <w:bookmarkStart w:id="0" w:name="_GoBack"/>
      <w:bookmarkEnd w:id="0"/>
      <w:r>
        <w:rPr>
          <w:rFonts w:ascii="仿宋_GB2312" w:eastAsia="仿宋_GB2312" w:hAnsi="仿宋" w:hint="eastAsia"/>
          <w:sz w:val="32"/>
          <w:szCs w:val="32"/>
        </w:rPr>
        <w:t>。</w:t>
      </w:r>
    </w:p>
    <w:p w:rsidR="00B65209" w:rsidRPr="00B800AB" w:rsidRDefault="00B65209" w:rsidP="00EE1DFC">
      <w:pPr>
        <w:snapToGrid w:val="0"/>
        <w:spacing w:beforeLines="50" w:before="157" w:afterLines="50" w:after="157" w:line="580" w:lineRule="exact"/>
        <w:ind w:firstLine="645"/>
        <w:rPr>
          <w:rFonts w:ascii="仿宋_GB2312" w:eastAsia="仿宋_GB2312" w:hAnsi="仿宋"/>
          <w:sz w:val="32"/>
          <w:szCs w:val="32"/>
        </w:rPr>
      </w:pPr>
      <w:r>
        <w:rPr>
          <w:rFonts w:ascii="仿宋_GB2312" w:eastAsia="仿宋_GB2312" w:hAnsi="仿宋" w:hint="eastAsia"/>
          <w:sz w:val="32"/>
          <w:szCs w:val="32"/>
        </w:rPr>
        <w:t>下一步，我委将按照市政府推进政府信息公开工作要求，进一步理清工作思路、突出工作重点、加大工作力度，不断提高政府信息公开质量和水平。一是依法依规，扩大主动公开信息范围。二是积极引导，</w:t>
      </w:r>
      <w:r w:rsidR="004D2257">
        <w:rPr>
          <w:rFonts w:ascii="仿宋_GB2312" w:eastAsia="仿宋_GB2312" w:hAnsi="仿宋" w:hint="eastAsia"/>
          <w:sz w:val="32"/>
          <w:szCs w:val="32"/>
        </w:rPr>
        <w:t>主动</w:t>
      </w:r>
      <w:r>
        <w:rPr>
          <w:rFonts w:ascii="仿宋_GB2312" w:eastAsia="仿宋_GB2312" w:hAnsi="仿宋" w:hint="eastAsia"/>
          <w:sz w:val="32"/>
          <w:szCs w:val="32"/>
        </w:rPr>
        <w:t>回应社会关注度高的政策、事项。三是</w:t>
      </w:r>
      <w:r w:rsidR="004D2257">
        <w:rPr>
          <w:rFonts w:ascii="仿宋_GB2312" w:eastAsia="仿宋_GB2312" w:hAnsi="仿宋" w:hint="eastAsia"/>
          <w:sz w:val="32"/>
          <w:szCs w:val="32"/>
        </w:rPr>
        <w:t>拓展渠道，完善APP、</w:t>
      </w:r>
      <w:r w:rsidR="004D2257" w:rsidRPr="004D2257">
        <w:rPr>
          <w:rFonts w:ascii="仿宋_GB2312" w:eastAsia="仿宋_GB2312" w:hAnsi="仿宋" w:hint="eastAsia"/>
          <w:sz w:val="32"/>
          <w:szCs w:val="32"/>
        </w:rPr>
        <w:t>微信</w:t>
      </w:r>
      <w:r w:rsidR="004D2257">
        <w:rPr>
          <w:rFonts w:ascii="仿宋_GB2312" w:eastAsia="仿宋_GB2312" w:hAnsi="仿宋" w:hint="eastAsia"/>
          <w:sz w:val="32"/>
          <w:szCs w:val="32"/>
        </w:rPr>
        <w:t>、</w:t>
      </w:r>
      <w:proofErr w:type="gramStart"/>
      <w:r w:rsidR="004D2257">
        <w:rPr>
          <w:rFonts w:ascii="仿宋_GB2312" w:eastAsia="仿宋_GB2312" w:hAnsi="仿宋" w:hint="eastAsia"/>
          <w:sz w:val="32"/>
          <w:szCs w:val="32"/>
        </w:rPr>
        <w:t>微博等</w:t>
      </w:r>
      <w:proofErr w:type="gramEnd"/>
      <w:r w:rsidR="004D2257">
        <w:rPr>
          <w:rFonts w:ascii="仿宋_GB2312" w:eastAsia="仿宋_GB2312" w:hAnsi="仿宋" w:hint="eastAsia"/>
          <w:sz w:val="32"/>
          <w:szCs w:val="32"/>
        </w:rPr>
        <w:t>信息公开平台。</w:t>
      </w:r>
      <w:r>
        <w:rPr>
          <w:rFonts w:ascii="仿宋_GB2312" w:eastAsia="仿宋_GB2312" w:hAnsi="仿宋" w:hint="eastAsia"/>
          <w:sz w:val="32"/>
          <w:szCs w:val="32"/>
        </w:rPr>
        <w:t xml:space="preserve">　</w:t>
      </w:r>
    </w:p>
    <w:p w:rsidR="005F19A2" w:rsidRPr="00EE1DFC" w:rsidRDefault="00B65209" w:rsidP="00EE1DFC">
      <w:pPr>
        <w:snapToGrid w:val="0"/>
        <w:spacing w:beforeLines="50" w:before="157" w:afterLines="50" w:after="157"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lastRenderedPageBreak/>
        <w:t>八</w:t>
      </w:r>
      <w:r w:rsidR="005F19A2" w:rsidRPr="00EE1DFC">
        <w:rPr>
          <w:rFonts w:ascii="黑体" w:eastAsia="黑体" w:hAnsi="黑体" w:cs="黑体" w:hint="eastAsia"/>
          <w:sz w:val="32"/>
          <w:szCs w:val="32"/>
        </w:rPr>
        <w:t>、</w:t>
      </w:r>
      <w:r w:rsidR="006346D4" w:rsidRPr="006346D4">
        <w:rPr>
          <w:rFonts w:ascii="黑体" w:eastAsia="黑体" w:hAnsi="黑体" w:cs="黑体" w:hint="eastAsia"/>
          <w:sz w:val="32"/>
          <w:szCs w:val="32"/>
        </w:rPr>
        <w:t>其他需要报告的事项</w:t>
      </w:r>
    </w:p>
    <w:p w:rsidR="009534BE" w:rsidRDefault="005F19A2" w:rsidP="00EE1DFC">
      <w:pPr>
        <w:snapToGrid w:val="0"/>
        <w:spacing w:beforeLines="50" w:before="157" w:afterLines="50" w:after="157" w:line="580" w:lineRule="exact"/>
        <w:ind w:firstLineChars="200" w:firstLine="624"/>
        <w:outlineLvl w:val="0"/>
        <w:rPr>
          <w:rFonts w:ascii="仿宋_GB2312" w:eastAsia="仿宋_GB2312"/>
          <w:snapToGrid w:val="0"/>
          <w:spacing w:val="-4"/>
          <w:sz w:val="32"/>
          <w:szCs w:val="32"/>
        </w:rPr>
      </w:pPr>
      <w:r>
        <w:rPr>
          <w:rFonts w:ascii="仿宋_GB2312" w:eastAsia="仿宋_GB2312" w:hint="eastAsia"/>
          <w:snapToGrid w:val="0"/>
          <w:spacing w:val="-4"/>
          <w:sz w:val="32"/>
          <w:szCs w:val="32"/>
        </w:rPr>
        <w:t>本年度无其他需要报告的事项。</w:t>
      </w:r>
    </w:p>
    <w:p w:rsidR="009534BE" w:rsidRDefault="009534BE">
      <w:pPr>
        <w:widowControl/>
        <w:jc w:val="left"/>
        <w:rPr>
          <w:rFonts w:ascii="仿宋_GB2312" w:eastAsia="仿宋_GB2312"/>
          <w:snapToGrid w:val="0"/>
          <w:spacing w:val="-4"/>
          <w:sz w:val="32"/>
          <w:szCs w:val="32"/>
        </w:rPr>
      </w:pPr>
      <w:r>
        <w:rPr>
          <w:rFonts w:ascii="仿宋_GB2312" w:eastAsia="仿宋_GB2312"/>
          <w:snapToGrid w:val="0"/>
          <w:spacing w:val="-4"/>
          <w:sz w:val="32"/>
          <w:szCs w:val="32"/>
        </w:rPr>
        <w:br w:type="page"/>
      </w:r>
    </w:p>
    <w:p w:rsidR="009534BE" w:rsidRDefault="009534BE" w:rsidP="009534BE">
      <w:pPr>
        <w:snapToGrid w:val="0"/>
        <w:spacing w:beforeLines="50" w:before="157" w:afterLines="50" w:after="157" w:line="580" w:lineRule="exact"/>
        <w:ind w:firstLineChars="200" w:firstLine="624"/>
        <w:outlineLvl w:val="0"/>
        <w:rPr>
          <w:rFonts w:ascii="仿宋_GB2312" w:eastAsia="仿宋_GB2312"/>
          <w:snapToGrid w:val="0"/>
          <w:spacing w:val="-4"/>
          <w:sz w:val="32"/>
          <w:szCs w:val="32"/>
        </w:rPr>
      </w:pPr>
      <w:r>
        <w:rPr>
          <w:rFonts w:ascii="仿宋_GB2312" w:eastAsia="仿宋_GB2312" w:hint="eastAsia"/>
          <w:snapToGrid w:val="0"/>
          <w:spacing w:val="-4"/>
          <w:sz w:val="32"/>
          <w:szCs w:val="32"/>
        </w:rPr>
        <w:lastRenderedPageBreak/>
        <w:t>附件</w:t>
      </w:r>
    </w:p>
    <w:p w:rsidR="009534BE" w:rsidRPr="00DD0AEC" w:rsidRDefault="009534BE" w:rsidP="009534BE">
      <w:pPr>
        <w:widowControl/>
        <w:spacing w:line="432" w:lineRule="atLeast"/>
        <w:jc w:val="center"/>
        <w:rPr>
          <w:rFonts w:ascii="创艺简标宋" w:eastAsia="创艺简标宋" w:hAnsi="Simsun"/>
          <w:snapToGrid w:val="0"/>
          <w:color w:val="000000"/>
          <w:spacing w:val="-4"/>
          <w:sz w:val="44"/>
          <w:szCs w:val="44"/>
        </w:rPr>
      </w:pPr>
      <w:r w:rsidRPr="00DD0AEC">
        <w:rPr>
          <w:rFonts w:ascii="创艺简标宋" w:eastAsia="创艺简标宋" w:hAnsi="Simsun" w:cs="方正小标宋简体" w:hint="eastAsia"/>
          <w:snapToGrid w:val="0"/>
          <w:color w:val="000000"/>
          <w:spacing w:val="-4"/>
          <w:sz w:val="44"/>
          <w:szCs w:val="44"/>
        </w:rPr>
        <w:t>政府信息公开情况统计表</w:t>
      </w:r>
    </w:p>
    <w:p w:rsidR="009534BE" w:rsidRPr="00DD0AEC" w:rsidRDefault="009534BE" w:rsidP="009534BE">
      <w:pPr>
        <w:widowControl/>
        <w:spacing w:line="432" w:lineRule="atLeast"/>
        <w:jc w:val="center"/>
        <w:rPr>
          <w:rFonts w:ascii="楷体_GB2312" w:eastAsia="楷体_GB2312" w:hAnsi="Simsun" w:cs="Simsun"/>
          <w:snapToGrid w:val="0"/>
          <w:color w:val="000000"/>
          <w:spacing w:val="-4"/>
          <w:sz w:val="24"/>
        </w:rPr>
      </w:pPr>
      <w:r w:rsidRPr="00DD0AEC">
        <w:rPr>
          <w:rFonts w:ascii="楷体_GB2312" w:eastAsia="楷体_GB2312" w:hAnsi="Simsun" w:cs="宋体" w:hint="eastAsia"/>
          <w:snapToGrid w:val="0"/>
          <w:color w:val="000000"/>
          <w:spacing w:val="-4"/>
          <w:sz w:val="24"/>
        </w:rPr>
        <w:t xml:space="preserve">（　</w:t>
      </w:r>
      <w:r>
        <w:rPr>
          <w:rFonts w:ascii="楷体_GB2312" w:eastAsia="楷体_GB2312" w:hAnsi="Simsun" w:cs="宋体" w:hint="eastAsia"/>
          <w:snapToGrid w:val="0"/>
          <w:color w:val="000000"/>
          <w:spacing w:val="-4"/>
          <w:sz w:val="24"/>
        </w:rPr>
        <w:t>2016</w:t>
      </w:r>
      <w:r w:rsidRPr="00DD0AEC">
        <w:rPr>
          <w:rFonts w:ascii="楷体_GB2312" w:eastAsia="楷体_GB2312" w:hAnsi="Simsun" w:cs="方正楷体_GBK" w:hint="eastAsia"/>
          <w:snapToGrid w:val="0"/>
          <w:color w:val="000000"/>
          <w:spacing w:val="-4"/>
          <w:sz w:val="24"/>
        </w:rPr>
        <w:t>年度</w:t>
      </w:r>
      <w:r w:rsidRPr="00DD0AEC">
        <w:rPr>
          <w:rFonts w:ascii="楷体_GB2312" w:eastAsia="楷体_GB2312" w:hAnsi="Simsun" w:cs="宋体" w:hint="eastAsia"/>
          <w:snapToGrid w:val="0"/>
          <w:color w:val="000000"/>
          <w:spacing w:val="-4"/>
          <w:sz w:val="24"/>
        </w:rPr>
        <w:t>）</w:t>
      </w:r>
    </w:p>
    <w:p w:rsidR="009534BE" w:rsidRPr="00DD0AEC" w:rsidRDefault="009534BE" w:rsidP="009534BE">
      <w:pPr>
        <w:widowControl/>
        <w:spacing w:line="432" w:lineRule="atLeast"/>
        <w:jc w:val="left"/>
        <w:rPr>
          <w:rFonts w:ascii="仿宋_GB2312" w:eastAsia="仿宋_GB2312" w:hAnsi="Simsun"/>
          <w:snapToGrid w:val="0"/>
          <w:color w:val="000000"/>
          <w:spacing w:val="-4"/>
        </w:rPr>
      </w:pPr>
      <w:r w:rsidRPr="00DD0AEC">
        <w:rPr>
          <w:rFonts w:ascii="仿宋_GB2312" w:eastAsia="仿宋_GB2312" w:hAnsi="Simsun" w:cs="方正仿宋_GBK" w:hint="eastAsia"/>
          <w:snapToGrid w:val="0"/>
          <w:color w:val="000000"/>
          <w:spacing w:val="-4"/>
        </w:rPr>
        <w:t>填报单位（盖章）：</w:t>
      </w:r>
      <w:proofErr w:type="gramStart"/>
      <w:r>
        <w:rPr>
          <w:rFonts w:ascii="仿宋_GB2312" w:eastAsia="仿宋_GB2312" w:hAnsi="Simsun" w:cs="方正仿宋_GBK" w:hint="eastAsia"/>
          <w:snapToGrid w:val="0"/>
          <w:color w:val="000000"/>
          <w:spacing w:val="-4"/>
        </w:rPr>
        <w:t>市发改委</w:t>
      </w:r>
      <w:proofErr w:type="gramEnd"/>
    </w:p>
    <w:tbl>
      <w:tblPr>
        <w:tblW w:w="8884" w:type="dxa"/>
        <w:tblInd w:w="8"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firstRow="1" w:lastRow="0" w:firstColumn="1" w:lastColumn="0" w:noHBand="0" w:noVBand="0"/>
      </w:tblPr>
      <w:tblGrid>
        <w:gridCol w:w="6458"/>
        <w:gridCol w:w="806"/>
        <w:gridCol w:w="1620"/>
      </w:tblGrid>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b/>
                <w:bCs/>
                <w:snapToGrid w:val="0"/>
                <w:spacing w:val="-4"/>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b/>
                <w:bCs/>
                <w:snapToGrid w:val="0"/>
                <w:spacing w:val="-4"/>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b/>
                <w:bCs/>
                <w:snapToGrid w:val="0"/>
                <w:spacing w:val="-4"/>
              </w:rPr>
              <w:t>统计数</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rPr>
                <w:rFonts w:ascii="仿宋_GB2312" w:eastAsia="仿宋_GB2312"/>
                <w:snapToGrid w:val="0"/>
                <w:spacing w:val="-4"/>
              </w:rPr>
            </w:pPr>
            <w:r w:rsidRPr="00DD0AEC">
              <w:rPr>
                <w:rFonts w:ascii="仿宋_GB2312" w:eastAsia="仿宋_GB2312" w:hAnsi="宋体" w:cs="方正黑体_GBK" w:hint="eastAsia"/>
                <w:snapToGrid w:val="0"/>
                <w:spacing w:val="-4"/>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snapToGrid w:val="0"/>
                <w:spacing w:val="-4"/>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（一）主动公开政府信息数</w:t>
            </w:r>
          </w:p>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（不同渠道和方式公开相同信息计</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1047</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snapToGrid w:val="0"/>
                <w:spacing w:val="-4"/>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2.</w:t>
            </w:r>
            <w:r w:rsidRPr="00DD0AEC">
              <w:rPr>
                <w:rFonts w:ascii="仿宋_GB2312" w:eastAsia="仿宋_GB2312" w:hAnsi="宋体" w:cs="方正仿宋_GBK" w:hint="eastAsia"/>
                <w:snapToGrid w:val="0"/>
                <w:spacing w:val="-4"/>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2892</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3.</w:t>
            </w:r>
            <w:r w:rsidRPr="00DD0AEC">
              <w:rPr>
                <w:rFonts w:ascii="仿宋_GB2312" w:eastAsia="仿宋_GB2312" w:hAnsi="宋体" w:cs="方正仿宋_GBK" w:hint="eastAsia"/>
                <w:snapToGrid w:val="0"/>
                <w:spacing w:val="-4"/>
              </w:rPr>
              <w:t>政务</w:t>
            </w:r>
            <w:proofErr w:type="gramStart"/>
            <w:r w:rsidRPr="00DD0AEC">
              <w:rPr>
                <w:rFonts w:ascii="仿宋_GB2312" w:eastAsia="仿宋_GB2312" w:hAnsi="宋体" w:cs="方正仿宋_GBK" w:hint="eastAsia"/>
                <w:snapToGrid w:val="0"/>
                <w:spacing w:val="-4"/>
              </w:rPr>
              <w:t>微博公开</w:t>
            </w:r>
            <w:proofErr w:type="gramEnd"/>
            <w:r w:rsidRPr="00DD0AEC">
              <w:rPr>
                <w:rFonts w:ascii="仿宋_GB2312" w:eastAsia="仿宋_GB2312" w:hAnsi="宋体" w:cs="方正仿宋_GBK" w:hint="eastAsia"/>
                <w:snapToGrid w:val="0"/>
                <w:spacing w:val="-4"/>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5</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4.</w:t>
            </w:r>
            <w:proofErr w:type="gramStart"/>
            <w:r w:rsidRPr="00DD0AEC">
              <w:rPr>
                <w:rFonts w:ascii="仿宋_GB2312" w:eastAsia="仿宋_GB2312" w:hAnsi="宋体" w:cs="方正仿宋_GBK" w:hint="eastAsia"/>
                <w:snapToGrid w:val="0"/>
                <w:spacing w:val="-4"/>
              </w:rPr>
              <w:t>政务微信公开</w:t>
            </w:r>
            <w:proofErr w:type="gramEnd"/>
            <w:r w:rsidRPr="00DD0AEC">
              <w:rPr>
                <w:rFonts w:ascii="仿宋_GB2312" w:eastAsia="仿宋_GB2312" w:hAnsi="宋体" w:cs="方正仿宋_GBK" w:hint="eastAsia"/>
                <w:snapToGrid w:val="0"/>
                <w:spacing w:val="-4"/>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30</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5.</w:t>
            </w:r>
            <w:r w:rsidRPr="00DD0AEC">
              <w:rPr>
                <w:rFonts w:ascii="仿宋_GB2312" w:eastAsia="仿宋_GB2312" w:hAnsi="宋体" w:cs="方正仿宋_GBK" w:hint="eastAsia"/>
                <w:snapToGrid w:val="0"/>
                <w:spacing w:val="-4"/>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rPr>
                <w:rFonts w:ascii="仿宋_GB2312" w:eastAsia="仿宋_GB2312"/>
                <w:snapToGrid w:val="0"/>
                <w:spacing w:val="-4"/>
              </w:rPr>
            </w:pPr>
            <w:r w:rsidRPr="00DD0AEC">
              <w:rPr>
                <w:rFonts w:ascii="仿宋_GB2312" w:eastAsia="仿宋_GB2312" w:hAnsi="宋体" w:cs="方正黑体_GBK" w:hint="eastAsia"/>
                <w:snapToGrid w:val="0"/>
                <w:spacing w:val="-4"/>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snapToGrid w:val="0"/>
                <w:spacing w:val="-4"/>
              </w:rPr>
              <w:t>——</w:t>
            </w:r>
          </w:p>
        </w:tc>
        <w:tc>
          <w:tcPr>
            <w:tcW w:w="1620" w:type="dxa"/>
            <w:tcBorders>
              <w:right w:val="single" w:sz="6" w:space="0" w:color="0A0A0A"/>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（一）回应公众关注热点或重大舆情数</w:t>
            </w:r>
          </w:p>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（不同方式回应同一热点或舆情计</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394</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snapToGrid w:val="0"/>
                <w:spacing w:val="-4"/>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2</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2.</w:t>
            </w:r>
            <w:r w:rsidRPr="00DD0AEC">
              <w:rPr>
                <w:rFonts w:ascii="仿宋_GB2312" w:eastAsia="仿宋_GB2312" w:hAnsi="宋体" w:cs="方正仿宋_GBK" w:hint="eastAsia"/>
                <w:snapToGrid w:val="0"/>
                <w:spacing w:val="-4"/>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3.</w:t>
            </w:r>
            <w:r w:rsidRPr="00DD0AEC">
              <w:rPr>
                <w:rFonts w:ascii="仿宋_GB2312" w:eastAsia="仿宋_GB2312" w:hAnsi="宋体" w:cs="方正仿宋_GBK" w:hint="eastAsia"/>
                <w:snapToGrid w:val="0"/>
                <w:spacing w:val="-4"/>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17</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4.</w:t>
            </w:r>
            <w:proofErr w:type="gramStart"/>
            <w:r w:rsidRPr="00DD0AEC">
              <w:rPr>
                <w:rFonts w:ascii="仿宋_GB2312" w:eastAsia="仿宋_GB2312" w:hAnsi="宋体" w:cs="方正仿宋_GBK" w:hint="eastAsia"/>
                <w:snapToGrid w:val="0"/>
                <w:spacing w:val="-4"/>
              </w:rPr>
              <w:t>微博微信回应</w:t>
            </w:r>
            <w:proofErr w:type="gramEnd"/>
            <w:r w:rsidRPr="00DD0AEC">
              <w:rPr>
                <w:rFonts w:ascii="仿宋_GB2312" w:eastAsia="仿宋_GB2312" w:hAnsi="宋体" w:cs="方正仿宋_GBK" w:hint="eastAsia"/>
                <w:snapToGrid w:val="0"/>
                <w:spacing w:val="-4"/>
              </w:rPr>
              <w:t>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5.</w:t>
            </w:r>
            <w:r w:rsidRPr="00DD0AEC">
              <w:rPr>
                <w:rFonts w:ascii="仿宋_GB2312" w:eastAsia="仿宋_GB2312" w:hAnsi="宋体" w:cs="方正仿宋_GBK" w:hint="eastAsia"/>
                <w:snapToGrid w:val="0"/>
                <w:spacing w:val="-4"/>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snapToGrid w:val="0"/>
                <w:spacing w:val="-4"/>
              </w:rPr>
              <w:t>——</w:t>
            </w:r>
          </w:p>
        </w:tc>
        <w:tc>
          <w:tcPr>
            <w:tcW w:w="1620" w:type="dxa"/>
            <w:tcBorders>
              <w:right w:val="single" w:sz="6" w:space="0" w:color="0A0A0A"/>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131</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14</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2.</w:t>
            </w:r>
            <w:r w:rsidRPr="00DD0AEC">
              <w:rPr>
                <w:rFonts w:ascii="仿宋_GB2312" w:eastAsia="仿宋_GB2312" w:hAnsi="宋体" w:cs="方正仿宋_GBK" w:hint="eastAsia"/>
                <w:snapToGrid w:val="0"/>
                <w:spacing w:val="-4"/>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3.</w:t>
            </w:r>
            <w:r w:rsidRPr="00DD0AEC">
              <w:rPr>
                <w:rFonts w:ascii="仿宋_GB2312" w:eastAsia="仿宋_GB2312" w:hAnsi="宋体" w:cs="方正仿宋_GBK" w:hint="eastAsia"/>
                <w:snapToGrid w:val="0"/>
                <w:spacing w:val="-4"/>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95</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4.</w:t>
            </w:r>
            <w:r w:rsidRPr="00DD0AEC">
              <w:rPr>
                <w:rFonts w:ascii="仿宋_GB2312" w:eastAsia="仿宋_GB2312" w:hAnsi="宋体" w:cs="方正仿宋_GBK" w:hint="eastAsia"/>
                <w:snapToGrid w:val="0"/>
                <w:spacing w:val="-4"/>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22</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（二）申请</w:t>
            </w:r>
            <w:proofErr w:type="gramStart"/>
            <w:r w:rsidRPr="00DD0AEC">
              <w:rPr>
                <w:rFonts w:ascii="仿宋_GB2312" w:eastAsia="仿宋_GB2312" w:hAnsi="宋体" w:cs="方正仿宋_GBK" w:hint="eastAsia"/>
                <w:snapToGrid w:val="0"/>
                <w:spacing w:val="-4"/>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131</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按时</w:t>
            </w:r>
            <w:proofErr w:type="gramStart"/>
            <w:r w:rsidRPr="00DD0AEC">
              <w:rPr>
                <w:rFonts w:ascii="仿宋_GB2312" w:eastAsia="仿宋_GB2312" w:hAnsi="宋体" w:cs="方正仿宋_GBK" w:hint="eastAsia"/>
                <w:snapToGrid w:val="0"/>
                <w:spacing w:val="-4"/>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117</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2.</w:t>
            </w:r>
            <w:r w:rsidRPr="00DD0AEC">
              <w:rPr>
                <w:rFonts w:ascii="仿宋_GB2312" w:eastAsia="仿宋_GB2312" w:hAnsi="宋体" w:cs="方正仿宋_GBK" w:hint="eastAsia"/>
                <w:snapToGrid w:val="0"/>
                <w:spacing w:val="-4"/>
              </w:rPr>
              <w:t>延期</w:t>
            </w:r>
            <w:proofErr w:type="gramStart"/>
            <w:r w:rsidRPr="00DD0AEC">
              <w:rPr>
                <w:rFonts w:ascii="仿宋_GB2312" w:eastAsia="仿宋_GB2312" w:hAnsi="宋体" w:cs="方正仿宋_GBK" w:hint="eastAsia"/>
                <w:snapToGrid w:val="0"/>
                <w:spacing w:val="-4"/>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14</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131</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9</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lastRenderedPageBreak/>
              <w:t xml:space="preserve">　　　　　</w:t>
            </w:r>
            <w:r w:rsidRPr="00DD0AEC">
              <w:rPr>
                <w:rFonts w:ascii="仿宋_GB2312" w:eastAsia="仿宋_GB2312" w:hAnsi="宋体" w:cs="方正仿宋_GBK"/>
                <w:snapToGrid w:val="0"/>
                <w:spacing w:val="-4"/>
              </w:rPr>
              <w:t>2.</w:t>
            </w:r>
            <w:r w:rsidRPr="00DD0AEC">
              <w:rPr>
                <w:rFonts w:ascii="仿宋_GB2312" w:eastAsia="仿宋_GB2312" w:hAnsi="宋体" w:cs="方正仿宋_GBK" w:hint="eastAsia"/>
                <w:snapToGrid w:val="0"/>
                <w:spacing w:val="-4"/>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20</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3.</w:t>
            </w:r>
            <w:r w:rsidRPr="00DD0AEC">
              <w:rPr>
                <w:rFonts w:ascii="仿宋_GB2312" w:eastAsia="仿宋_GB2312" w:hAnsi="宋体" w:cs="方正仿宋_GBK" w:hint="eastAsia"/>
                <w:snapToGrid w:val="0"/>
                <w:spacing w:val="-4"/>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4.</w:t>
            </w:r>
            <w:r w:rsidRPr="00DD0AEC">
              <w:rPr>
                <w:rFonts w:ascii="仿宋_GB2312" w:eastAsia="仿宋_GB2312" w:hAnsi="宋体" w:cs="方正仿宋_GBK" w:hint="eastAsia"/>
                <w:snapToGrid w:val="0"/>
                <w:spacing w:val="-4"/>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3</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3</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5.</w:t>
            </w:r>
            <w:r w:rsidRPr="00DD0AEC">
              <w:rPr>
                <w:rFonts w:ascii="仿宋_GB2312" w:eastAsia="仿宋_GB2312" w:hAnsi="宋体" w:cs="方正仿宋_GBK" w:hint="eastAsia"/>
                <w:snapToGrid w:val="0"/>
                <w:spacing w:val="-4"/>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40</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6.</w:t>
            </w:r>
            <w:r w:rsidRPr="00DD0AEC">
              <w:rPr>
                <w:rFonts w:ascii="仿宋_GB2312" w:eastAsia="仿宋_GB2312" w:hAnsi="宋体" w:cs="方正仿宋_GBK" w:hint="eastAsia"/>
                <w:snapToGrid w:val="0"/>
                <w:spacing w:val="-4"/>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59</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7.</w:t>
            </w:r>
            <w:r w:rsidRPr="00DD0AEC">
              <w:rPr>
                <w:rFonts w:ascii="仿宋_GB2312" w:eastAsia="仿宋_GB2312" w:hAnsi="宋体" w:cs="方正仿宋_GBK" w:hint="eastAsia"/>
                <w:snapToGrid w:val="0"/>
                <w:spacing w:val="-4"/>
              </w:rPr>
              <w:t>告知</w:t>
            </w:r>
            <w:proofErr w:type="gramStart"/>
            <w:r w:rsidRPr="00DD0AEC">
              <w:rPr>
                <w:rFonts w:ascii="仿宋_GB2312" w:eastAsia="仿宋_GB2312" w:hAnsi="宋体" w:cs="方正仿宋_GBK" w:hint="eastAsia"/>
                <w:snapToGrid w:val="0"/>
                <w:spacing w:val="-4"/>
              </w:rPr>
              <w:t>作出</w:t>
            </w:r>
            <w:proofErr w:type="gramEnd"/>
            <w:r w:rsidRPr="00DD0AEC">
              <w:rPr>
                <w:rFonts w:ascii="仿宋_GB2312" w:eastAsia="仿宋_GB2312" w:hAnsi="宋体" w:cs="方正仿宋_GBK" w:hint="eastAsia"/>
                <w:snapToGrid w:val="0"/>
                <w:spacing w:val="-4"/>
              </w:rPr>
              <w:t>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5</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8.</w:t>
            </w:r>
            <w:r w:rsidRPr="00DD0AEC">
              <w:rPr>
                <w:rFonts w:ascii="仿宋_GB2312" w:eastAsia="仿宋_GB2312" w:hAnsi="宋体" w:cs="方正仿宋_GBK" w:hint="eastAsia"/>
                <w:snapToGrid w:val="0"/>
                <w:spacing w:val="-4"/>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4</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Pr>
                <w:rFonts w:ascii="仿宋_GB2312" w:eastAsia="仿宋_GB2312" w:hAnsi="宋体" w:hint="eastAsia"/>
                <w:snapToGrid w:val="0"/>
                <w:spacing w:val="-4"/>
              </w:rPr>
              <w:t>1</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2</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snapToGrid w:val="0"/>
                <w:spacing w:val="-4"/>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46</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hint="eastAsia"/>
                <w:snapToGrid w:val="0"/>
                <w:spacing w:val="-4"/>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0</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snapToGrid w:val="0"/>
                <w:spacing w:val="-4"/>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roofErr w:type="gramStart"/>
            <w:r w:rsidRPr="00DD0AEC">
              <w:rPr>
                <w:rFonts w:ascii="仿宋_GB2312" w:eastAsia="仿宋_GB2312" w:hAnsi="宋体" w:cs="方正仿宋_GBK" w:hint="eastAsia"/>
                <w:snapToGrid w:val="0"/>
                <w:spacing w:val="-4"/>
              </w:rPr>
              <w:t>个</w:t>
            </w:r>
            <w:proofErr w:type="gramEnd"/>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1</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proofErr w:type="gramStart"/>
            <w:r w:rsidRPr="00DD0AEC">
              <w:rPr>
                <w:rFonts w:ascii="仿宋_GB2312" w:eastAsia="仿宋_GB2312" w:hAnsi="宋体" w:cs="方正仿宋_GBK" w:hint="eastAsia"/>
                <w:snapToGrid w:val="0"/>
                <w:spacing w:val="-4"/>
              </w:rPr>
              <w:t>个</w:t>
            </w:r>
            <w:proofErr w:type="gramEnd"/>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1</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2</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1.</w:t>
            </w:r>
            <w:r w:rsidRPr="00DD0AEC">
              <w:rPr>
                <w:rFonts w:ascii="仿宋_GB2312" w:eastAsia="仿宋_GB2312" w:hAnsi="宋体" w:cs="方正仿宋_GBK" w:hint="eastAsia"/>
                <w:snapToGrid w:val="0"/>
                <w:spacing w:val="-4"/>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Pr>
                <w:rFonts w:ascii="仿宋_GB2312" w:eastAsia="仿宋_GB2312" w:hint="eastAsia"/>
                <w:snapToGrid w:val="0"/>
                <w:spacing w:val="-4"/>
              </w:rPr>
              <w:t>2</w:t>
            </w: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 xml:space="preserve">　　　　　</w:t>
            </w:r>
            <w:r w:rsidRPr="00DD0AEC">
              <w:rPr>
                <w:rFonts w:ascii="仿宋_GB2312" w:eastAsia="仿宋_GB2312" w:hAnsi="宋体" w:cs="方正仿宋_GBK"/>
                <w:snapToGrid w:val="0"/>
                <w:spacing w:val="-4"/>
              </w:rPr>
              <w:t>2.</w:t>
            </w:r>
            <w:r w:rsidRPr="00DD0AEC">
              <w:rPr>
                <w:rFonts w:ascii="仿宋_GB2312" w:eastAsia="仿宋_GB2312" w:hAnsi="宋体" w:cs="方正仿宋_GBK" w:hint="eastAsia"/>
                <w:snapToGrid w:val="0"/>
                <w:spacing w:val="-4"/>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Default="009534BE" w:rsidP="00FA6D17">
            <w:pPr>
              <w:widowControl/>
              <w:adjustRightInd w:val="0"/>
              <w:snapToGrid w:val="0"/>
              <w:spacing w:line="300" w:lineRule="exact"/>
              <w:ind w:firstLine="390"/>
              <w:jc w:val="left"/>
              <w:rPr>
                <w:rFonts w:ascii="仿宋_GB2312" w:eastAsia="仿宋_GB2312" w:hAnsi="宋体" w:cs="方正仿宋_GBK"/>
                <w:snapToGrid w:val="0"/>
                <w:spacing w:val="-4"/>
              </w:rPr>
            </w:pPr>
            <w:r w:rsidRPr="00DD0AEC">
              <w:rPr>
                <w:rFonts w:ascii="仿宋_GB2312" w:eastAsia="仿宋_GB2312" w:hAnsi="宋体" w:cs="方正仿宋_GBK" w:hint="eastAsia"/>
                <w:snapToGrid w:val="0"/>
                <w:spacing w:val="-4"/>
              </w:rPr>
              <w:t>（四）政府信息公开专项经费（不包括用于政府公报编辑管理及</w:t>
            </w:r>
          </w:p>
          <w:p w:rsidR="009534BE" w:rsidRPr="00DD0AEC" w:rsidRDefault="009534BE" w:rsidP="00FA6D17">
            <w:pPr>
              <w:widowControl/>
              <w:adjustRightInd w:val="0"/>
              <w:snapToGrid w:val="0"/>
              <w:spacing w:line="300" w:lineRule="exact"/>
              <w:ind w:firstLineChars="493" w:firstLine="996"/>
              <w:jc w:val="left"/>
              <w:rPr>
                <w:rFonts w:ascii="仿宋_GB2312" w:eastAsia="仿宋_GB2312" w:hAnsi="宋体"/>
                <w:snapToGrid w:val="0"/>
                <w:spacing w:val="-4"/>
              </w:rPr>
            </w:pPr>
            <w:r w:rsidRPr="00DD0AEC">
              <w:rPr>
                <w:rFonts w:ascii="仿宋_GB2312" w:eastAsia="仿宋_GB2312" w:hAnsi="宋体" w:cs="方正仿宋_GBK" w:hint="eastAsia"/>
                <w:snapToGrid w:val="0"/>
                <w:spacing w:val="-4"/>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hAnsi="宋体"/>
                <w:snapToGrid w:val="0"/>
                <w:spacing w:val="-4"/>
              </w:rPr>
            </w:pPr>
            <w:r w:rsidRPr="00DD0AEC">
              <w:rPr>
                <w:rFonts w:ascii="仿宋_GB2312" w:eastAsia="仿宋_GB2312" w:hAnsi="宋体" w:cs="方正仿宋_GBK" w:hint="eastAsia"/>
                <w:snapToGrid w:val="0"/>
                <w:spacing w:val="-4"/>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黑体_GBK" w:hint="eastAsia"/>
                <w:snapToGrid w:val="0"/>
                <w:spacing w:val="-4"/>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宋体"/>
                <w:snapToGrid w:val="0"/>
                <w:spacing w:val="-4"/>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仿宋_GBK" w:hint="eastAsia"/>
                <w:snapToGrid w:val="0"/>
                <w:spacing w:val="-4"/>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仿宋_GBK" w:hint="eastAsia"/>
                <w:snapToGrid w:val="0"/>
                <w:spacing w:val="-4"/>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方正仿宋_GBK" w:hint="eastAsia"/>
                <w:snapToGrid w:val="0"/>
                <w:spacing w:val="-4"/>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r w:rsidR="009534BE" w:rsidRPr="00DD0AEC" w:rsidTr="00FA6D17">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left"/>
              <w:rPr>
                <w:rFonts w:ascii="仿宋_GB2312" w:eastAsia="仿宋_GB2312"/>
                <w:snapToGrid w:val="0"/>
                <w:spacing w:val="-4"/>
              </w:rPr>
            </w:pPr>
            <w:r w:rsidRPr="00DD0AEC">
              <w:rPr>
                <w:rFonts w:ascii="仿宋_GB2312" w:eastAsia="仿宋_GB2312" w:hAnsi="宋体" w:cs="方正仿宋_GBK" w:hint="eastAsia"/>
                <w:snapToGrid w:val="0"/>
                <w:spacing w:val="-4"/>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r w:rsidRPr="00DD0AEC">
              <w:rPr>
                <w:rFonts w:ascii="仿宋_GB2312" w:eastAsia="仿宋_GB2312" w:hAnsi="宋体" w:cs="方正仿宋_GBK" w:hint="eastAsia"/>
                <w:snapToGrid w:val="0"/>
                <w:spacing w:val="-4"/>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534BE" w:rsidRPr="00DD0AEC" w:rsidRDefault="009534BE" w:rsidP="00FA6D17">
            <w:pPr>
              <w:widowControl/>
              <w:adjustRightInd w:val="0"/>
              <w:snapToGrid w:val="0"/>
              <w:spacing w:line="300" w:lineRule="exact"/>
              <w:jc w:val="center"/>
              <w:rPr>
                <w:rFonts w:ascii="仿宋_GB2312" w:eastAsia="仿宋_GB2312"/>
                <w:snapToGrid w:val="0"/>
                <w:spacing w:val="-4"/>
              </w:rPr>
            </w:pPr>
          </w:p>
        </w:tc>
      </w:tr>
    </w:tbl>
    <w:p w:rsidR="009534BE" w:rsidRPr="00DD0AEC" w:rsidRDefault="009534BE" w:rsidP="009534BE">
      <w:pPr>
        <w:widowControl/>
        <w:spacing w:line="432" w:lineRule="atLeast"/>
        <w:jc w:val="left"/>
        <w:rPr>
          <w:rFonts w:ascii="仿宋_GB2312" w:eastAsia="仿宋_GB2312" w:hAnsi="Simsun"/>
          <w:color w:val="000000"/>
          <w:kern w:val="0"/>
        </w:rPr>
      </w:pPr>
      <w:r w:rsidRPr="00DD0AEC">
        <w:rPr>
          <w:rFonts w:ascii="仿宋_GB2312" w:eastAsia="仿宋_GB2312" w:hAnsi="Simsun" w:cs="方正仿宋_GBK" w:hint="eastAsia"/>
          <w:color w:val="000000"/>
          <w:kern w:val="0"/>
        </w:rPr>
        <w:t xml:space="preserve">单位负责人：　　　　　　　　</w:t>
      </w:r>
      <w:r w:rsidRPr="00DD0AEC">
        <w:rPr>
          <w:rFonts w:ascii="仿宋_GB2312" w:eastAsia="仿宋_GB2312" w:hAnsi="Simsun" w:cs="方正仿宋_GBK"/>
          <w:color w:val="000000"/>
          <w:kern w:val="0"/>
        </w:rPr>
        <w:t xml:space="preserve"> </w:t>
      </w:r>
      <w:r w:rsidRPr="00DD0AEC">
        <w:rPr>
          <w:rFonts w:ascii="仿宋_GB2312" w:eastAsia="仿宋_GB2312" w:hAnsi="Simsun" w:cs="方正仿宋_GBK" w:hint="eastAsia"/>
          <w:color w:val="000000"/>
          <w:kern w:val="0"/>
        </w:rPr>
        <w:t xml:space="preserve">审核人：　　　　　　　　</w:t>
      </w:r>
      <w:r w:rsidRPr="00DD0AEC">
        <w:rPr>
          <w:rFonts w:ascii="仿宋_GB2312" w:eastAsia="仿宋_GB2312" w:hAnsi="Simsun" w:cs="方正仿宋_GBK"/>
          <w:color w:val="000000"/>
          <w:kern w:val="0"/>
        </w:rPr>
        <w:t xml:space="preserve"> </w:t>
      </w:r>
      <w:r w:rsidRPr="00DD0AEC">
        <w:rPr>
          <w:rFonts w:ascii="仿宋_GB2312" w:eastAsia="仿宋_GB2312" w:hAnsi="Simsun" w:cs="方正仿宋_GBK" w:hint="eastAsia"/>
          <w:color w:val="000000"/>
          <w:kern w:val="0"/>
        </w:rPr>
        <w:t xml:space="preserve">填报人：　　　　　　　</w:t>
      </w:r>
    </w:p>
    <w:p w:rsidR="009534BE" w:rsidRPr="004716C0" w:rsidRDefault="009534BE" w:rsidP="009534BE">
      <w:pPr>
        <w:snapToGrid w:val="0"/>
        <w:spacing w:beforeLines="50" w:before="157" w:afterLines="50" w:after="157" w:line="580" w:lineRule="exact"/>
        <w:ind w:firstLineChars="200" w:firstLine="420"/>
        <w:outlineLvl w:val="0"/>
        <w:rPr>
          <w:rFonts w:ascii="黑体" w:eastAsia="黑体" w:hAnsi="黑体" w:cs="黑体"/>
          <w:sz w:val="32"/>
          <w:szCs w:val="32"/>
        </w:rPr>
      </w:pPr>
      <w:r w:rsidRPr="00DD0AEC">
        <w:rPr>
          <w:rFonts w:ascii="仿宋_GB2312" w:eastAsia="仿宋_GB2312" w:hAnsi="Simsun" w:cs="方正仿宋_GBK" w:hint="eastAsia"/>
          <w:color w:val="000000"/>
          <w:kern w:val="0"/>
        </w:rPr>
        <w:t xml:space="preserve">联系电话：　　　　　　　　　　　　　　　　　</w:t>
      </w:r>
      <w:r w:rsidRPr="00DD0AEC">
        <w:rPr>
          <w:rFonts w:ascii="仿宋_GB2312" w:eastAsia="仿宋_GB2312" w:hAnsi="Simsun" w:cs="方正仿宋_GBK"/>
          <w:color w:val="000000"/>
          <w:kern w:val="0"/>
        </w:rPr>
        <w:t xml:space="preserve">      </w:t>
      </w:r>
      <w:r w:rsidRPr="00DD0AEC">
        <w:rPr>
          <w:rFonts w:ascii="仿宋_GB2312" w:eastAsia="仿宋_GB2312" w:hAnsi="Simsun" w:cs="方正仿宋_GBK" w:hint="eastAsia"/>
          <w:color w:val="000000"/>
          <w:kern w:val="0"/>
        </w:rPr>
        <w:t xml:space="preserve">　填报日期：　　　　　</w:t>
      </w:r>
    </w:p>
    <w:sectPr w:rsidR="009534BE" w:rsidRPr="004716C0">
      <w:footerReference w:type="default" r:id="rId9"/>
      <w:pgSz w:w="11906" w:h="16838"/>
      <w:pgMar w:top="1814" w:right="1417" w:bottom="1474" w:left="141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2F" w:rsidRDefault="00026A2F">
      <w:r>
        <w:separator/>
      </w:r>
    </w:p>
  </w:endnote>
  <w:endnote w:type="continuationSeparator" w:id="0">
    <w:p w:rsidR="00026A2F" w:rsidRDefault="0002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创艺简标宋">
    <w:altName w:val="方正兰亭超细黑简体"/>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方正楷体_GBK">
    <w:altName w:val="宋体-方正超大字符集"/>
    <w:panose1 w:val="00000000000000000000"/>
    <w:charset w:val="86"/>
    <w:family w:val="script"/>
    <w:notTrueType/>
    <w:pitch w:val="fixed"/>
    <w:sig w:usb0="00000001" w:usb1="080E0000" w:usb2="00000010" w:usb3="00000000" w:csb0="00040000" w:csb1="00000000"/>
  </w:font>
  <w:font w:name="方正仿宋_GBK">
    <w:altName w:val="宋体-方正超大字符集"/>
    <w:panose1 w:val="00000000000000000000"/>
    <w:charset w:val="86"/>
    <w:family w:val="script"/>
    <w:notTrueType/>
    <w:pitch w:val="fixed"/>
    <w:sig w:usb0="00000001" w:usb1="080E0000" w:usb2="00000010" w:usb3="00000000" w:csb0="00040000" w:csb1="00000000"/>
  </w:font>
  <w:font w:name="方正黑体_GBK">
    <w:altName w:val="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54" w:rsidRDefault="00385941">
    <w:pPr>
      <w:pStyle w:val="a4"/>
    </w:pPr>
    <w:r>
      <w:rPr>
        <w:noProof/>
      </w:rPr>
      <mc:AlternateContent>
        <mc:Choice Requires="wps">
          <w:drawing>
            <wp:anchor distT="0" distB="0" distL="114300" distR="114300" simplePos="0" relativeHeight="251658240" behindDoc="0" locked="0" layoutInCell="1" allowOverlap="1" wp14:anchorId="03353692" wp14:editId="2B7B2A0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7A54" w:rsidRDefault="003859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4539F">
                            <w:rPr>
                              <w:noProof/>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687A54" w:rsidRDefault="0038594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4539F">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2F" w:rsidRDefault="00026A2F">
      <w:r>
        <w:separator/>
      </w:r>
    </w:p>
  </w:footnote>
  <w:footnote w:type="continuationSeparator" w:id="0">
    <w:p w:rsidR="00026A2F" w:rsidRDefault="0002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00"/>
    <w:rsid w:val="00026A2F"/>
    <w:rsid w:val="00053C0A"/>
    <w:rsid w:val="00080F75"/>
    <w:rsid w:val="000A27C1"/>
    <w:rsid w:val="000D41F9"/>
    <w:rsid w:val="000D4EF0"/>
    <w:rsid w:val="000E6AC3"/>
    <w:rsid w:val="000E7DCE"/>
    <w:rsid w:val="001208E2"/>
    <w:rsid w:val="001B0D10"/>
    <w:rsid w:val="00296E9F"/>
    <w:rsid w:val="002B1FB5"/>
    <w:rsid w:val="002D4E47"/>
    <w:rsid w:val="00320D71"/>
    <w:rsid w:val="00385941"/>
    <w:rsid w:val="00451F31"/>
    <w:rsid w:val="004716C0"/>
    <w:rsid w:val="00486489"/>
    <w:rsid w:val="004D2257"/>
    <w:rsid w:val="004F679E"/>
    <w:rsid w:val="00507AC3"/>
    <w:rsid w:val="00517015"/>
    <w:rsid w:val="0054539F"/>
    <w:rsid w:val="005A6916"/>
    <w:rsid w:val="005F19A2"/>
    <w:rsid w:val="00606B55"/>
    <w:rsid w:val="006346D4"/>
    <w:rsid w:val="00684F82"/>
    <w:rsid w:val="00687A54"/>
    <w:rsid w:val="006A5311"/>
    <w:rsid w:val="006B55A6"/>
    <w:rsid w:val="006B5C2B"/>
    <w:rsid w:val="00717183"/>
    <w:rsid w:val="00743C3D"/>
    <w:rsid w:val="00762800"/>
    <w:rsid w:val="0077247B"/>
    <w:rsid w:val="007D00AE"/>
    <w:rsid w:val="007E669B"/>
    <w:rsid w:val="00911517"/>
    <w:rsid w:val="0091414D"/>
    <w:rsid w:val="00926F9E"/>
    <w:rsid w:val="00952A74"/>
    <w:rsid w:val="009534BE"/>
    <w:rsid w:val="00A57D16"/>
    <w:rsid w:val="00AD190F"/>
    <w:rsid w:val="00AF4FBF"/>
    <w:rsid w:val="00B65209"/>
    <w:rsid w:val="00B800AB"/>
    <w:rsid w:val="00B817D8"/>
    <w:rsid w:val="00BC3D68"/>
    <w:rsid w:val="00C0598E"/>
    <w:rsid w:val="00C4344A"/>
    <w:rsid w:val="00C50490"/>
    <w:rsid w:val="00CB588B"/>
    <w:rsid w:val="00CC2F70"/>
    <w:rsid w:val="00CE607E"/>
    <w:rsid w:val="00CF37ED"/>
    <w:rsid w:val="00D478E2"/>
    <w:rsid w:val="00D55635"/>
    <w:rsid w:val="00DA3912"/>
    <w:rsid w:val="00E35514"/>
    <w:rsid w:val="00E739D2"/>
    <w:rsid w:val="00EB2889"/>
    <w:rsid w:val="00EC2FA2"/>
    <w:rsid w:val="00EC4EBB"/>
    <w:rsid w:val="00EE1DFC"/>
    <w:rsid w:val="00F162B3"/>
    <w:rsid w:val="00F20B13"/>
    <w:rsid w:val="00F20F64"/>
    <w:rsid w:val="00F3166D"/>
    <w:rsid w:val="00F83EF5"/>
    <w:rsid w:val="00FF4E75"/>
    <w:rsid w:val="463D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rPr>
      <w:rFonts w:ascii="Calibri" w:eastAsia="宋体" w:hAnsi="Calibri" w:cs="Calibri"/>
      <w:szCs w:val="21"/>
    </w:rPr>
  </w:style>
  <w:style w:type="character" w:customStyle="1" w:styleId="Char1">
    <w:name w:val="页眉 Char"/>
    <w:basedOn w:val="a0"/>
    <w:link w:val="a5"/>
    <w:uiPriority w:val="99"/>
    <w:qFormat/>
    <w:rPr>
      <w:rFonts w:ascii="Calibri" w:eastAsia="宋体" w:hAnsi="Calibri" w:cs="Calibri"/>
      <w:sz w:val="18"/>
      <w:szCs w:val="18"/>
    </w:rPr>
  </w:style>
  <w:style w:type="character" w:customStyle="1" w:styleId="Char0">
    <w:name w:val="页脚 Char"/>
    <w:basedOn w:val="a0"/>
    <w:link w:val="a4"/>
    <w:uiPriority w:val="99"/>
    <w:rPr>
      <w:rFonts w:ascii="Calibri" w:eastAsia="宋体" w:hAnsi="Calibri" w:cs="Calibri"/>
      <w:sz w:val="18"/>
      <w:szCs w:val="18"/>
    </w:rPr>
  </w:style>
  <w:style w:type="paragraph" w:styleId="a6">
    <w:name w:val="List Paragraph"/>
    <w:basedOn w:val="a"/>
    <w:uiPriority w:val="99"/>
    <w:unhideWhenUsed/>
    <w:rsid w:val="000A27C1"/>
    <w:pPr>
      <w:ind w:firstLineChars="200" w:firstLine="420"/>
    </w:pPr>
  </w:style>
  <w:style w:type="paragraph" w:styleId="a7">
    <w:name w:val="Balloon Text"/>
    <w:basedOn w:val="a"/>
    <w:link w:val="Char2"/>
    <w:uiPriority w:val="99"/>
    <w:semiHidden/>
    <w:unhideWhenUsed/>
    <w:rsid w:val="000D41F9"/>
    <w:rPr>
      <w:sz w:val="18"/>
      <w:szCs w:val="18"/>
    </w:rPr>
  </w:style>
  <w:style w:type="character" w:customStyle="1" w:styleId="Char2">
    <w:name w:val="批注框文本 Char"/>
    <w:basedOn w:val="a0"/>
    <w:link w:val="a7"/>
    <w:uiPriority w:val="99"/>
    <w:semiHidden/>
    <w:rsid w:val="000D41F9"/>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rPr>
      <w:rFonts w:ascii="Calibri" w:eastAsia="宋体" w:hAnsi="Calibri" w:cs="Calibri"/>
      <w:szCs w:val="21"/>
    </w:rPr>
  </w:style>
  <w:style w:type="character" w:customStyle="1" w:styleId="Char1">
    <w:name w:val="页眉 Char"/>
    <w:basedOn w:val="a0"/>
    <w:link w:val="a5"/>
    <w:uiPriority w:val="99"/>
    <w:qFormat/>
    <w:rPr>
      <w:rFonts w:ascii="Calibri" w:eastAsia="宋体" w:hAnsi="Calibri" w:cs="Calibri"/>
      <w:sz w:val="18"/>
      <w:szCs w:val="18"/>
    </w:rPr>
  </w:style>
  <w:style w:type="character" w:customStyle="1" w:styleId="Char0">
    <w:name w:val="页脚 Char"/>
    <w:basedOn w:val="a0"/>
    <w:link w:val="a4"/>
    <w:uiPriority w:val="99"/>
    <w:rPr>
      <w:rFonts w:ascii="Calibri" w:eastAsia="宋体" w:hAnsi="Calibri" w:cs="Calibri"/>
      <w:sz w:val="18"/>
      <w:szCs w:val="18"/>
    </w:rPr>
  </w:style>
  <w:style w:type="paragraph" w:styleId="a6">
    <w:name w:val="List Paragraph"/>
    <w:basedOn w:val="a"/>
    <w:uiPriority w:val="99"/>
    <w:unhideWhenUsed/>
    <w:rsid w:val="000A27C1"/>
    <w:pPr>
      <w:ind w:firstLineChars="200" w:firstLine="420"/>
    </w:pPr>
  </w:style>
  <w:style w:type="paragraph" w:styleId="a7">
    <w:name w:val="Balloon Text"/>
    <w:basedOn w:val="a"/>
    <w:link w:val="Char2"/>
    <w:uiPriority w:val="99"/>
    <w:semiHidden/>
    <w:unhideWhenUsed/>
    <w:rsid w:val="000D41F9"/>
    <w:rPr>
      <w:sz w:val="18"/>
      <w:szCs w:val="18"/>
    </w:rPr>
  </w:style>
  <w:style w:type="character" w:customStyle="1" w:styleId="Char2">
    <w:name w:val="批注框文本 Char"/>
    <w:basedOn w:val="a0"/>
    <w:link w:val="a7"/>
    <w:uiPriority w:val="99"/>
    <w:semiHidden/>
    <w:rsid w:val="000D41F9"/>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10DD2-3E4A-4ACF-ABCE-075E1E8D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冯群科</dc:creator>
  <cp:lastModifiedBy>丁优伟</cp:lastModifiedBy>
  <cp:revision>20</cp:revision>
  <dcterms:created xsi:type="dcterms:W3CDTF">2017-03-02T06:27:00Z</dcterms:created>
  <dcterms:modified xsi:type="dcterms:W3CDTF">2017-03-03T01:19:00Z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